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7CD0A" w14:textId="77777777" w:rsidR="00FD7994" w:rsidRPr="009D515F" w:rsidRDefault="00FD7994" w:rsidP="00FD7994">
      <w:pPr>
        <w:jc w:val="center"/>
        <w:rPr>
          <w:lang w:val="en-GB"/>
        </w:rPr>
      </w:pPr>
      <w:bookmarkStart w:id="0" w:name="_GoBack"/>
      <w:bookmarkEnd w:id="0"/>
      <w:r w:rsidRPr="009D515F">
        <w:rPr>
          <w:noProof/>
          <w:lang w:eastAsia="ja-JP"/>
        </w:rPr>
        <w:drawing>
          <wp:inline distT="0" distB="0" distL="0" distR="0" wp14:anchorId="2B178E94" wp14:editId="41C57E6F">
            <wp:extent cx="1292087" cy="669235"/>
            <wp:effectExtent l="0" t="0" r="3810" b="0"/>
            <wp:docPr id="2028462866" name="Image 20284628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7965" cy="724075"/>
                    </a:xfrm>
                    <a:prstGeom prst="rect">
                      <a:avLst/>
                    </a:prstGeom>
                  </pic:spPr>
                </pic:pic>
              </a:graphicData>
            </a:graphic>
          </wp:inline>
        </w:drawing>
      </w:r>
    </w:p>
    <w:p w14:paraId="68C1BE8A" w14:textId="77777777" w:rsidR="00FD7994" w:rsidRPr="009D515F" w:rsidRDefault="00FD7994" w:rsidP="00FD7994">
      <w:pPr>
        <w:spacing w:after="0" w:line="240" w:lineRule="auto"/>
        <w:contextualSpacing/>
        <w:jc w:val="center"/>
        <w:rPr>
          <w:rFonts w:eastAsiaTheme="majorEastAsia" w:cstheme="minorHAnsi"/>
          <w:b/>
          <w:spacing w:val="-10"/>
          <w:kern w:val="28"/>
          <w:sz w:val="40"/>
          <w:szCs w:val="56"/>
          <w:lang w:val="en-GB"/>
        </w:rPr>
      </w:pPr>
    </w:p>
    <w:p w14:paraId="6BB7A007" w14:textId="2F352363" w:rsidR="00FD7994" w:rsidRPr="009D515F" w:rsidRDefault="00FD7994" w:rsidP="00FD7994">
      <w:pPr>
        <w:spacing w:after="0" w:line="240" w:lineRule="auto"/>
        <w:contextualSpacing/>
        <w:jc w:val="center"/>
        <w:rPr>
          <w:rFonts w:eastAsiaTheme="majorEastAsia" w:cstheme="minorHAnsi"/>
          <w:b/>
          <w:spacing w:val="-10"/>
          <w:kern w:val="28"/>
          <w:sz w:val="40"/>
          <w:szCs w:val="56"/>
          <w:lang w:val="en-GB"/>
        </w:rPr>
      </w:pPr>
      <w:r w:rsidRPr="00FD7994">
        <w:rPr>
          <w:rFonts w:eastAsiaTheme="majorEastAsia" w:cstheme="minorHAnsi"/>
          <w:b/>
          <w:spacing w:val="-10"/>
          <w:kern w:val="28"/>
          <w:sz w:val="40"/>
          <w:szCs w:val="56"/>
          <w:lang w:val="en-GB"/>
        </w:rPr>
        <w:t>EUTOPIA Researcher Mobility Program</w:t>
      </w:r>
    </w:p>
    <w:p w14:paraId="7E831BF5" w14:textId="77777777" w:rsidR="00FD7994" w:rsidRPr="009D515F" w:rsidRDefault="00FD7994" w:rsidP="00FD7994">
      <w:pPr>
        <w:rPr>
          <w:rFonts w:cstheme="minorHAnsi"/>
          <w:lang w:val="en-GB"/>
        </w:rPr>
      </w:pPr>
    </w:p>
    <w:p w14:paraId="06D48A1B" w14:textId="77777777" w:rsidR="00FD7994" w:rsidRPr="009D515F" w:rsidRDefault="00FD7994" w:rsidP="00FD7994">
      <w:pPr>
        <w:spacing w:after="0" w:line="240" w:lineRule="auto"/>
        <w:contextualSpacing/>
        <w:jc w:val="center"/>
        <w:rPr>
          <w:rFonts w:eastAsiaTheme="majorEastAsia" w:cstheme="minorHAnsi"/>
          <w:b/>
          <w:spacing w:val="-10"/>
          <w:kern w:val="28"/>
          <w:sz w:val="32"/>
          <w:szCs w:val="56"/>
          <w:lang w:val="en-GB"/>
        </w:rPr>
      </w:pPr>
      <w:r w:rsidRPr="009D515F">
        <w:rPr>
          <w:rFonts w:eastAsiaTheme="majorEastAsia" w:cstheme="minorHAnsi"/>
          <w:b/>
          <w:spacing w:val="-10"/>
          <w:kern w:val="28"/>
          <w:sz w:val="32"/>
          <w:szCs w:val="56"/>
          <w:lang w:val="en-GB"/>
        </w:rPr>
        <w:t>Call for applications and programme description</w:t>
      </w:r>
    </w:p>
    <w:p w14:paraId="22C2EA47" w14:textId="77777777" w:rsidR="00FD7994" w:rsidRPr="009D515F" w:rsidRDefault="00FD7994" w:rsidP="00FD7994">
      <w:pPr>
        <w:rPr>
          <w:lang w:val="en-GB"/>
        </w:rPr>
      </w:pPr>
    </w:p>
    <w:p w14:paraId="2AA26FAD" w14:textId="34DDE139" w:rsidR="00FD7994" w:rsidRDefault="00FD7994" w:rsidP="48B0B876">
      <w:pPr>
        <w:jc w:val="center"/>
        <w:rPr>
          <w:lang w:val="en-GB"/>
        </w:rPr>
      </w:pPr>
      <w:r w:rsidRPr="48B0B876">
        <w:rPr>
          <w:lang w:val="en-GB"/>
        </w:rPr>
        <w:t xml:space="preserve">Updated version: </w:t>
      </w:r>
      <w:r w:rsidR="44DDBD29" w:rsidRPr="48B0B876">
        <w:rPr>
          <w:lang w:val="en-GB"/>
        </w:rPr>
        <w:t>January 2023</w:t>
      </w:r>
    </w:p>
    <w:p w14:paraId="38E6CD1F" w14:textId="77777777" w:rsidR="00FD7994" w:rsidRPr="00FD7994" w:rsidRDefault="00FD7994" w:rsidP="00FD7994">
      <w:pPr>
        <w:jc w:val="center"/>
        <w:rPr>
          <w:bCs/>
          <w:lang w:val="en-GB"/>
        </w:rPr>
      </w:pPr>
    </w:p>
    <w:p w14:paraId="6AED425B" w14:textId="60FEE7B5" w:rsidR="00FD7994" w:rsidRPr="009D515F" w:rsidRDefault="00FD7994" w:rsidP="48B0B876">
      <w:pPr>
        <w:jc w:val="center"/>
        <w:rPr>
          <w:b/>
          <w:bCs/>
          <w:sz w:val="28"/>
          <w:szCs w:val="28"/>
          <w:lang w:val="en-GB"/>
        </w:rPr>
      </w:pPr>
      <w:r w:rsidRPr="48B0B876">
        <w:rPr>
          <w:b/>
          <w:bCs/>
          <w:sz w:val="28"/>
          <w:szCs w:val="28"/>
          <w:lang w:val="en-GB"/>
        </w:rPr>
        <w:t>Open call, launched July 2020</w:t>
      </w:r>
    </w:p>
    <w:p w14:paraId="27237302" w14:textId="37F2B666" w:rsidR="50F89540" w:rsidRDefault="50F89540" w:rsidP="48B0B876">
      <w:pPr>
        <w:jc w:val="center"/>
        <w:rPr>
          <w:b/>
          <w:bCs/>
          <w:color w:val="FF0000"/>
          <w:sz w:val="28"/>
          <w:szCs w:val="28"/>
          <w:lang w:val="en-GB"/>
        </w:rPr>
      </w:pPr>
      <w:r w:rsidRPr="48B0B876">
        <w:rPr>
          <w:b/>
          <w:bCs/>
          <w:color w:val="FF0000"/>
          <w:sz w:val="28"/>
          <w:szCs w:val="28"/>
          <w:lang w:val="en-GB"/>
        </w:rPr>
        <w:t>Researchers must undertake their visit(s) before 31 May 2023 (</w:t>
      </w:r>
      <w:r w:rsidR="1D477F38" w:rsidRPr="48B0B876">
        <w:rPr>
          <w:b/>
          <w:bCs/>
          <w:color w:val="FF0000"/>
          <w:sz w:val="28"/>
          <w:szCs w:val="28"/>
          <w:lang w:val="en-GB"/>
        </w:rPr>
        <w:t>deadline</w:t>
      </w:r>
      <w:r w:rsidRPr="48B0B876">
        <w:rPr>
          <w:b/>
          <w:bCs/>
          <w:color w:val="FF0000"/>
          <w:sz w:val="28"/>
          <w:szCs w:val="28"/>
          <w:lang w:val="en-GB"/>
        </w:rPr>
        <w:t xml:space="preserve"> for return date)</w:t>
      </w:r>
    </w:p>
    <w:p w14:paraId="628AFF5C" w14:textId="77777777" w:rsidR="00F87A23" w:rsidRPr="00FD7994" w:rsidRDefault="00F87A23" w:rsidP="00404F3E">
      <w:pPr>
        <w:jc w:val="both"/>
        <w:rPr>
          <w:b/>
          <w:lang w:val="en-GB"/>
        </w:rPr>
      </w:pPr>
    </w:p>
    <w:p w14:paraId="04E9DEEE" w14:textId="487F1437" w:rsidR="00917A8B" w:rsidRPr="00917A8B" w:rsidRDefault="00917A8B" w:rsidP="00404F3E">
      <w:pPr>
        <w:pStyle w:val="Titre1"/>
        <w:jc w:val="both"/>
      </w:pPr>
      <w:r w:rsidRPr="00917A8B">
        <w:t>Background and overview</w:t>
      </w:r>
    </w:p>
    <w:p w14:paraId="0C9E93ED" w14:textId="0BE1CBCF" w:rsidR="00FD7994" w:rsidRPr="009D515F" w:rsidRDefault="00FD7994" w:rsidP="00FD7994">
      <w:pPr>
        <w:jc w:val="both"/>
        <w:rPr>
          <w:rFonts w:cstheme="minorHAnsi"/>
          <w:lang w:val="en-GB"/>
        </w:rPr>
      </w:pPr>
      <w:r w:rsidRPr="009D515F">
        <w:rPr>
          <w:rFonts w:cstheme="minorHAnsi"/>
          <w:lang w:val="en-GB"/>
        </w:rPr>
        <w:t xml:space="preserve">The EUTOPIA Alliance is pleased to announce the launch of the </w:t>
      </w:r>
      <w:r w:rsidRPr="009D515F">
        <w:rPr>
          <w:rFonts w:cstheme="minorHAnsi"/>
          <w:b/>
          <w:bCs/>
          <w:i/>
          <w:iCs/>
          <w:lang w:val="en-GB"/>
        </w:rPr>
        <w:t xml:space="preserve">EUTOPIA </w:t>
      </w:r>
      <w:r>
        <w:rPr>
          <w:rFonts w:cstheme="minorHAnsi"/>
          <w:b/>
          <w:bCs/>
          <w:i/>
          <w:iCs/>
          <w:lang w:val="en-GB"/>
        </w:rPr>
        <w:t xml:space="preserve">Researcher </w:t>
      </w:r>
      <w:r w:rsidRPr="009D515F">
        <w:rPr>
          <w:rFonts w:cstheme="minorHAnsi"/>
          <w:b/>
          <w:bCs/>
          <w:i/>
          <w:iCs/>
          <w:lang w:val="en-GB"/>
        </w:rPr>
        <w:t>Mobility Programme.</w:t>
      </w:r>
    </w:p>
    <w:p w14:paraId="7125D3A9" w14:textId="65E574DE" w:rsidR="00917A8B" w:rsidRPr="00C426B9" w:rsidRDefault="00917A8B" w:rsidP="00404F3E">
      <w:pPr>
        <w:jc w:val="both"/>
        <w:rPr>
          <w:rFonts w:cstheme="minorHAnsi"/>
          <w:lang w:val="en-US"/>
        </w:rPr>
      </w:pPr>
      <w:r w:rsidRPr="00C426B9">
        <w:rPr>
          <w:rFonts w:cstheme="minorHAnsi"/>
          <w:iCs/>
          <w:lang w:val="en-US"/>
        </w:rPr>
        <w:t xml:space="preserve">The </w:t>
      </w:r>
      <w:r w:rsidR="00053AC8">
        <w:fldChar w:fldCharType="begin"/>
      </w:r>
      <w:r w:rsidR="00053AC8" w:rsidRPr="00053AC8">
        <w:rPr>
          <w:lang w:val="en-GB"/>
        </w:rPr>
        <w:instrText xml:space="preserve"> HYPERLINK "https://eutopia-university.eu/" </w:instrText>
      </w:r>
      <w:r w:rsidR="00053AC8">
        <w:fldChar w:fldCharType="separate"/>
      </w:r>
      <w:r w:rsidRPr="007E624B">
        <w:rPr>
          <w:rStyle w:val="Lienhypertexte"/>
          <w:rFonts w:cstheme="minorHAnsi"/>
          <w:i/>
          <w:lang w:val="en-US"/>
        </w:rPr>
        <w:t>EUTOPIA Alliance</w:t>
      </w:r>
      <w:r w:rsidR="00053AC8">
        <w:rPr>
          <w:rStyle w:val="Lienhypertexte"/>
          <w:rFonts w:cstheme="minorHAnsi"/>
          <w:i/>
          <w:lang w:val="en-US"/>
        </w:rPr>
        <w:fldChar w:fldCharType="end"/>
      </w:r>
      <w:r w:rsidRPr="00C426B9">
        <w:rPr>
          <w:rFonts w:cstheme="minorHAnsi"/>
          <w:lang w:val="en-US"/>
        </w:rPr>
        <w:t xml:space="preserve"> is a network of six universities that </w:t>
      </w:r>
      <w:r w:rsidR="00B371EC">
        <w:rPr>
          <w:rFonts w:cstheme="minorHAnsi"/>
          <w:lang w:val="en-US"/>
        </w:rPr>
        <w:t>was</w:t>
      </w:r>
      <w:r w:rsidRPr="00C426B9">
        <w:rPr>
          <w:rFonts w:cstheme="minorHAnsi"/>
          <w:lang w:val="en-US"/>
        </w:rPr>
        <w:t xml:space="preserve"> awarded an Erasmus+ ‘European Universities’ pilot project in 2019 and officially launched in December 2019: </w:t>
      </w:r>
    </w:p>
    <w:p w14:paraId="5335FB7F" w14:textId="2DC6565E" w:rsidR="00917A8B" w:rsidRPr="00C426B9" w:rsidRDefault="00053AC8" w:rsidP="00404F3E">
      <w:pPr>
        <w:pStyle w:val="Paragraphedeliste"/>
        <w:numPr>
          <w:ilvl w:val="0"/>
          <w:numId w:val="12"/>
        </w:numPr>
        <w:spacing w:after="0" w:line="240" w:lineRule="auto"/>
        <w:jc w:val="both"/>
        <w:rPr>
          <w:rFonts w:cstheme="minorHAnsi"/>
        </w:rPr>
      </w:pPr>
      <w:hyperlink r:id="rId12">
        <w:proofErr w:type="spellStart"/>
        <w:r w:rsidR="00917A8B" w:rsidRPr="48B0B876">
          <w:rPr>
            <w:rStyle w:val="Lienhypertexte"/>
          </w:rPr>
          <w:t>University</w:t>
        </w:r>
        <w:proofErr w:type="spellEnd"/>
        <w:r w:rsidR="00917A8B" w:rsidRPr="48B0B876">
          <w:rPr>
            <w:rStyle w:val="Lienhypertexte"/>
          </w:rPr>
          <w:t xml:space="preserve"> of Warwick</w:t>
        </w:r>
      </w:hyperlink>
      <w:r w:rsidR="00917A8B" w:rsidRPr="48B0B876">
        <w:t xml:space="preserve"> </w:t>
      </w:r>
    </w:p>
    <w:p w14:paraId="58FE0FC7" w14:textId="58F99CD9" w:rsidR="00917A8B" w:rsidRPr="00C426B9" w:rsidRDefault="00053AC8" w:rsidP="00404F3E">
      <w:pPr>
        <w:pStyle w:val="Paragraphedeliste"/>
        <w:numPr>
          <w:ilvl w:val="0"/>
          <w:numId w:val="12"/>
        </w:numPr>
        <w:spacing w:after="0" w:line="240" w:lineRule="auto"/>
        <w:jc w:val="both"/>
        <w:rPr>
          <w:rFonts w:cstheme="minorHAnsi"/>
        </w:rPr>
      </w:pPr>
      <w:hyperlink r:id="rId13">
        <w:proofErr w:type="spellStart"/>
        <w:r w:rsidR="00917A8B" w:rsidRPr="48B0B876">
          <w:rPr>
            <w:rStyle w:val="Lienhypertexte"/>
          </w:rPr>
          <w:t>Vrije</w:t>
        </w:r>
        <w:proofErr w:type="spellEnd"/>
        <w:r w:rsidR="00917A8B" w:rsidRPr="48B0B876">
          <w:rPr>
            <w:rStyle w:val="Lienhypertexte"/>
          </w:rPr>
          <w:t xml:space="preserve"> </w:t>
        </w:r>
        <w:proofErr w:type="spellStart"/>
        <w:r w:rsidR="00917A8B" w:rsidRPr="48B0B876">
          <w:rPr>
            <w:rStyle w:val="Lienhypertexte"/>
          </w:rPr>
          <w:t>Universiteit</w:t>
        </w:r>
        <w:proofErr w:type="spellEnd"/>
        <w:r w:rsidR="00917A8B" w:rsidRPr="48B0B876">
          <w:rPr>
            <w:rStyle w:val="Lienhypertexte"/>
          </w:rPr>
          <w:t xml:space="preserve"> Brussel</w:t>
        </w:r>
      </w:hyperlink>
      <w:r w:rsidR="00917A8B" w:rsidRPr="48B0B876">
        <w:t xml:space="preserve"> </w:t>
      </w:r>
    </w:p>
    <w:p w14:paraId="25B01A90" w14:textId="67C4790E" w:rsidR="00917A8B" w:rsidRPr="00C426B9" w:rsidRDefault="00053AC8" w:rsidP="00404F3E">
      <w:pPr>
        <w:pStyle w:val="Paragraphedeliste"/>
        <w:numPr>
          <w:ilvl w:val="0"/>
          <w:numId w:val="12"/>
        </w:numPr>
        <w:spacing w:after="0" w:line="240" w:lineRule="auto"/>
        <w:jc w:val="both"/>
        <w:rPr>
          <w:rFonts w:cstheme="minorHAnsi"/>
        </w:rPr>
      </w:pPr>
      <w:hyperlink r:id="rId14">
        <w:r w:rsidR="00917A8B" w:rsidRPr="48B0B876">
          <w:rPr>
            <w:rStyle w:val="Lienhypertexte"/>
          </w:rPr>
          <w:t xml:space="preserve">CY Cergy Paris </w:t>
        </w:r>
        <w:proofErr w:type="spellStart"/>
        <w:r w:rsidR="00917A8B" w:rsidRPr="48B0B876">
          <w:rPr>
            <w:rStyle w:val="Lienhypertexte"/>
          </w:rPr>
          <w:t>University</w:t>
        </w:r>
        <w:proofErr w:type="spellEnd"/>
      </w:hyperlink>
      <w:r w:rsidR="00917A8B" w:rsidRPr="48B0B876">
        <w:t xml:space="preserve"> </w:t>
      </w:r>
    </w:p>
    <w:p w14:paraId="6FF7D4E9" w14:textId="44BB8591" w:rsidR="00917A8B" w:rsidRPr="00C426B9" w:rsidRDefault="00053AC8" w:rsidP="00404F3E">
      <w:pPr>
        <w:pStyle w:val="Paragraphedeliste"/>
        <w:numPr>
          <w:ilvl w:val="0"/>
          <w:numId w:val="12"/>
        </w:numPr>
        <w:spacing w:after="0" w:line="240" w:lineRule="auto"/>
        <w:jc w:val="both"/>
        <w:rPr>
          <w:rFonts w:cstheme="minorHAnsi"/>
        </w:rPr>
      </w:pPr>
      <w:hyperlink r:id="rId15">
        <w:proofErr w:type="spellStart"/>
        <w:r w:rsidR="00917A8B" w:rsidRPr="48B0B876">
          <w:rPr>
            <w:rStyle w:val="Lienhypertexte"/>
          </w:rPr>
          <w:t>University</w:t>
        </w:r>
        <w:proofErr w:type="spellEnd"/>
        <w:r w:rsidR="00917A8B" w:rsidRPr="48B0B876">
          <w:rPr>
            <w:rStyle w:val="Lienhypertexte"/>
          </w:rPr>
          <w:t xml:space="preserve"> of Ljubljana</w:t>
        </w:r>
      </w:hyperlink>
    </w:p>
    <w:p w14:paraId="11AFDD3E" w14:textId="692EF8DF" w:rsidR="00917A8B" w:rsidRPr="00C426B9" w:rsidRDefault="00053AC8" w:rsidP="00404F3E">
      <w:pPr>
        <w:pStyle w:val="Paragraphedeliste"/>
        <w:numPr>
          <w:ilvl w:val="0"/>
          <w:numId w:val="12"/>
        </w:numPr>
        <w:spacing w:after="0" w:line="240" w:lineRule="auto"/>
        <w:jc w:val="both"/>
        <w:rPr>
          <w:rFonts w:cstheme="minorHAnsi"/>
        </w:rPr>
      </w:pPr>
      <w:hyperlink r:id="rId16">
        <w:proofErr w:type="spellStart"/>
        <w:r w:rsidR="00917A8B" w:rsidRPr="48B0B876">
          <w:rPr>
            <w:rStyle w:val="Lienhypertexte"/>
          </w:rPr>
          <w:t>Pompeu</w:t>
        </w:r>
        <w:proofErr w:type="spellEnd"/>
        <w:r w:rsidR="00917A8B" w:rsidRPr="48B0B876">
          <w:rPr>
            <w:rStyle w:val="Lienhypertexte"/>
          </w:rPr>
          <w:t xml:space="preserve"> </w:t>
        </w:r>
        <w:proofErr w:type="spellStart"/>
        <w:r w:rsidR="00917A8B" w:rsidRPr="48B0B876">
          <w:rPr>
            <w:rStyle w:val="Lienhypertexte"/>
          </w:rPr>
          <w:t>Fabra</w:t>
        </w:r>
        <w:proofErr w:type="spellEnd"/>
        <w:r w:rsidR="00917A8B" w:rsidRPr="48B0B876">
          <w:rPr>
            <w:rStyle w:val="Lienhypertexte"/>
          </w:rPr>
          <w:t xml:space="preserve"> </w:t>
        </w:r>
        <w:proofErr w:type="spellStart"/>
        <w:r w:rsidR="00917A8B" w:rsidRPr="48B0B876">
          <w:rPr>
            <w:rStyle w:val="Lienhypertexte"/>
          </w:rPr>
          <w:t>University</w:t>
        </w:r>
        <w:proofErr w:type="spellEnd"/>
      </w:hyperlink>
      <w:r w:rsidR="00917A8B" w:rsidRPr="48B0B876">
        <w:t xml:space="preserve"> </w:t>
      </w:r>
    </w:p>
    <w:p w14:paraId="529115F2" w14:textId="668C1F69" w:rsidR="00917A8B" w:rsidRDefault="00053AC8" w:rsidP="00404F3E">
      <w:pPr>
        <w:pStyle w:val="Paragraphedeliste"/>
        <w:numPr>
          <w:ilvl w:val="0"/>
          <w:numId w:val="12"/>
        </w:numPr>
        <w:spacing w:after="0" w:line="240" w:lineRule="auto"/>
        <w:jc w:val="both"/>
        <w:rPr>
          <w:rFonts w:cstheme="minorHAnsi"/>
        </w:rPr>
      </w:pPr>
      <w:hyperlink r:id="rId17">
        <w:proofErr w:type="spellStart"/>
        <w:r w:rsidR="00917A8B" w:rsidRPr="48B0B876">
          <w:rPr>
            <w:rStyle w:val="Lienhypertexte"/>
          </w:rPr>
          <w:t>University</w:t>
        </w:r>
        <w:proofErr w:type="spellEnd"/>
        <w:r w:rsidR="00917A8B" w:rsidRPr="48B0B876">
          <w:rPr>
            <w:rStyle w:val="Lienhypertexte"/>
          </w:rPr>
          <w:t xml:space="preserve"> of </w:t>
        </w:r>
        <w:proofErr w:type="spellStart"/>
        <w:r w:rsidR="00917A8B" w:rsidRPr="48B0B876">
          <w:rPr>
            <w:rStyle w:val="Lienhypertexte"/>
          </w:rPr>
          <w:t>Gothenburg</w:t>
        </w:r>
        <w:proofErr w:type="spellEnd"/>
      </w:hyperlink>
    </w:p>
    <w:p w14:paraId="3747AFF6" w14:textId="77777777" w:rsidR="007E624B" w:rsidRPr="007E624B" w:rsidRDefault="007E624B" w:rsidP="00404F3E">
      <w:pPr>
        <w:pStyle w:val="Paragraphedeliste"/>
        <w:spacing w:after="0" w:line="240" w:lineRule="auto"/>
        <w:jc w:val="both"/>
        <w:rPr>
          <w:rFonts w:cstheme="minorHAnsi"/>
        </w:rPr>
      </w:pPr>
    </w:p>
    <w:p w14:paraId="6409E924" w14:textId="5436542C" w:rsidR="00917A8B" w:rsidRPr="00C426B9" w:rsidRDefault="00917A8B" w:rsidP="00404F3E">
      <w:pPr>
        <w:jc w:val="both"/>
        <w:rPr>
          <w:rFonts w:cstheme="minorHAnsi"/>
          <w:lang w:val="en-US"/>
        </w:rPr>
      </w:pPr>
      <w:r w:rsidRPr="00C426B9">
        <w:rPr>
          <w:rFonts w:cstheme="minorHAnsi"/>
          <w:lang w:val="en-US"/>
        </w:rPr>
        <w:t xml:space="preserve">The core mission of the </w:t>
      </w:r>
      <w:r w:rsidRPr="00C426B9">
        <w:rPr>
          <w:rFonts w:cstheme="minorHAnsi"/>
          <w:i/>
          <w:iCs/>
          <w:lang w:val="en-US"/>
        </w:rPr>
        <w:t>EUTOPIA Alliance</w:t>
      </w:r>
      <w:r w:rsidRPr="00C426B9">
        <w:rPr>
          <w:rFonts w:cstheme="minorHAnsi"/>
          <w:lang w:val="en-US"/>
        </w:rPr>
        <w:t xml:space="preserve"> is to promote a connected and inclusive academic community, addressing global and local challenges, advancing excellence and inclusion, geared towards impact and fostering European economic development and innovation through a deep engagement of the Alliance with its local and regional ecosystems. The promotion of scientific excellence, research collaboration and mobility of academics among the partner universities is a core objective of EUTOPIA. </w:t>
      </w:r>
    </w:p>
    <w:p w14:paraId="17290D0A" w14:textId="6A0F2978" w:rsidR="00917A8B" w:rsidRDefault="00917A8B" w:rsidP="00404F3E">
      <w:pPr>
        <w:jc w:val="both"/>
        <w:rPr>
          <w:rFonts w:cstheme="minorHAnsi"/>
          <w:lang w:val="en-US"/>
        </w:rPr>
      </w:pPr>
      <w:r w:rsidRPr="00C426B9">
        <w:rPr>
          <w:rFonts w:cstheme="minorHAnsi"/>
          <w:lang w:val="en-US"/>
        </w:rPr>
        <w:t xml:space="preserve">The partner universities therefore launch </w:t>
      </w:r>
      <w:r w:rsidR="00A97F7E">
        <w:rPr>
          <w:rFonts w:cstheme="minorHAnsi"/>
          <w:lang w:val="en-US"/>
        </w:rPr>
        <w:t>the</w:t>
      </w:r>
      <w:r w:rsidRPr="00C426B9">
        <w:rPr>
          <w:rFonts w:cstheme="minorHAnsi"/>
          <w:lang w:val="en-US"/>
        </w:rPr>
        <w:t xml:space="preserve"> joint </w:t>
      </w:r>
      <w:r w:rsidRPr="00E8403E">
        <w:rPr>
          <w:rFonts w:cstheme="minorHAnsi"/>
          <w:b/>
          <w:bCs/>
          <w:i/>
          <w:iCs/>
          <w:lang w:val="en-US"/>
        </w:rPr>
        <w:t xml:space="preserve">EUTOPIA </w:t>
      </w:r>
      <w:r w:rsidR="007E624B" w:rsidRPr="00E8403E">
        <w:rPr>
          <w:rFonts w:cstheme="minorHAnsi"/>
          <w:b/>
          <w:bCs/>
          <w:i/>
          <w:iCs/>
          <w:lang w:val="en-US"/>
        </w:rPr>
        <w:t>Researcher Mobility</w:t>
      </w:r>
      <w:r w:rsidRPr="00E8403E">
        <w:rPr>
          <w:rFonts w:cstheme="minorHAnsi"/>
          <w:b/>
          <w:bCs/>
          <w:i/>
          <w:iCs/>
          <w:lang w:val="en-US"/>
        </w:rPr>
        <w:t xml:space="preserve"> </w:t>
      </w:r>
      <w:r w:rsidR="007E624B" w:rsidRPr="00E8403E">
        <w:rPr>
          <w:rFonts w:cstheme="minorHAnsi"/>
          <w:b/>
          <w:bCs/>
          <w:i/>
          <w:iCs/>
          <w:lang w:val="en-US"/>
        </w:rPr>
        <w:t>P</w:t>
      </w:r>
      <w:r w:rsidRPr="00E8403E">
        <w:rPr>
          <w:rFonts w:cstheme="minorHAnsi"/>
          <w:b/>
          <w:bCs/>
          <w:i/>
          <w:iCs/>
          <w:lang w:val="en-US"/>
        </w:rPr>
        <w:t>rogram.</w:t>
      </w:r>
    </w:p>
    <w:p w14:paraId="640654F7" w14:textId="0C0E4EE2" w:rsidR="00030335" w:rsidRPr="00F87A23" w:rsidRDefault="003B00EC" w:rsidP="00404F3E">
      <w:pPr>
        <w:pStyle w:val="Titre1"/>
        <w:jc w:val="both"/>
      </w:pPr>
      <w:r>
        <w:t>Objective</w:t>
      </w:r>
      <w:r w:rsidR="00476195">
        <w:t>s</w:t>
      </w:r>
      <w:r>
        <w:t xml:space="preserve"> of the program</w:t>
      </w:r>
      <w:r w:rsidR="008D7C2E">
        <w:t xml:space="preserve"> </w:t>
      </w:r>
    </w:p>
    <w:p w14:paraId="425538BA" w14:textId="5BD1AD2C" w:rsidR="0088089D" w:rsidRDefault="003B00EC" w:rsidP="00404F3E">
      <w:pPr>
        <w:jc w:val="both"/>
        <w:rPr>
          <w:rFonts w:ascii="Calibri" w:hAnsi="Calibri" w:cs="Calibri"/>
          <w:lang w:val="en-US"/>
        </w:rPr>
      </w:pPr>
      <w:r>
        <w:rPr>
          <w:rFonts w:cstheme="minorHAnsi"/>
          <w:iCs/>
          <w:lang w:val="en-US"/>
        </w:rPr>
        <w:t>T</w:t>
      </w:r>
      <w:r w:rsidR="00F87A23">
        <w:rPr>
          <w:rFonts w:cstheme="minorHAnsi"/>
          <w:lang w:val="en-US"/>
        </w:rPr>
        <w:t xml:space="preserve">he </w:t>
      </w:r>
      <w:r w:rsidR="00F87A23" w:rsidRPr="00F87A23">
        <w:rPr>
          <w:rFonts w:cstheme="minorHAnsi"/>
          <w:b/>
          <w:bCs/>
          <w:i/>
          <w:iCs/>
          <w:lang w:val="en-US"/>
        </w:rPr>
        <w:t>EUTOPIA Research Mobility Program</w:t>
      </w:r>
      <w:r>
        <w:rPr>
          <w:rFonts w:cstheme="minorHAnsi"/>
          <w:lang w:val="en-US"/>
        </w:rPr>
        <w:t xml:space="preserve"> </w:t>
      </w:r>
      <w:r w:rsidR="00F87A23">
        <w:rPr>
          <w:rFonts w:cstheme="minorHAnsi"/>
          <w:lang w:val="en-US"/>
        </w:rPr>
        <w:t>support</w:t>
      </w:r>
      <w:r w:rsidR="00A97F7E">
        <w:rPr>
          <w:rFonts w:cstheme="minorHAnsi"/>
          <w:lang w:val="en-US"/>
        </w:rPr>
        <w:t>s</w:t>
      </w:r>
      <w:r w:rsidR="00F87A23">
        <w:rPr>
          <w:rFonts w:cstheme="minorHAnsi"/>
          <w:lang w:val="en-US"/>
        </w:rPr>
        <w:t xml:space="preserve"> </w:t>
      </w:r>
      <w:r w:rsidR="00030335" w:rsidRPr="00F87A23">
        <w:rPr>
          <w:rFonts w:ascii="Calibri" w:hAnsi="Calibri" w:cs="Calibri"/>
          <w:lang w:val="en-US"/>
        </w:rPr>
        <w:t>shor</w:t>
      </w:r>
      <w:r w:rsidR="00F87A23">
        <w:rPr>
          <w:rFonts w:ascii="Calibri" w:hAnsi="Calibri" w:cs="Calibri"/>
          <w:lang w:val="en-US"/>
        </w:rPr>
        <w:t xml:space="preserve">t </w:t>
      </w:r>
      <w:r w:rsidR="00030335" w:rsidRPr="00F87A23">
        <w:rPr>
          <w:rFonts w:ascii="Calibri" w:hAnsi="Calibri" w:cs="Calibri"/>
          <w:lang w:val="en-US"/>
        </w:rPr>
        <w:t xml:space="preserve">research visits </w:t>
      </w:r>
      <w:r w:rsidR="00136212">
        <w:rPr>
          <w:rFonts w:ascii="Calibri" w:hAnsi="Calibri" w:cs="Calibri"/>
          <w:lang w:val="en-US"/>
        </w:rPr>
        <w:t>for</w:t>
      </w:r>
      <w:r w:rsidR="00030335" w:rsidRPr="00F87A23">
        <w:rPr>
          <w:rFonts w:ascii="Calibri" w:hAnsi="Calibri" w:cs="Calibri"/>
          <w:lang w:val="en-US"/>
        </w:rPr>
        <w:t xml:space="preserve"> EUTOPIA researchers across partner universities in order to foster collaboration and integration,</w:t>
      </w:r>
      <w:r w:rsidR="002E1AC7" w:rsidRPr="00F87A23">
        <w:rPr>
          <w:rFonts w:ascii="Calibri" w:hAnsi="Calibri" w:cs="Calibri"/>
          <w:lang w:val="en-US"/>
        </w:rPr>
        <w:t xml:space="preserve"> </w:t>
      </w:r>
      <w:r w:rsidR="00A97F7E">
        <w:rPr>
          <w:rFonts w:ascii="Calibri" w:hAnsi="Calibri" w:cs="Calibri"/>
          <w:lang w:val="en-US"/>
        </w:rPr>
        <w:t xml:space="preserve">to share expertise and </w:t>
      </w:r>
      <w:r w:rsidR="00A97F7E">
        <w:rPr>
          <w:rFonts w:ascii="Calibri" w:hAnsi="Calibri" w:cs="Calibri"/>
          <w:lang w:val="en-US"/>
        </w:rPr>
        <w:lastRenderedPageBreak/>
        <w:t xml:space="preserve">research </w:t>
      </w:r>
      <w:r w:rsidR="00A97F7E" w:rsidRPr="00F87A23">
        <w:rPr>
          <w:rFonts w:ascii="Calibri" w:hAnsi="Calibri" w:cs="Calibri"/>
          <w:lang w:val="en-US"/>
        </w:rPr>
        <w:t>infrastructure</w:t>
      </w:r>
      <w:r w:rsidR="000E4150">
        <w:rPr>
          <w:rFonts w:ascii="Calibri" w:hAnsi="Calibri" w:cs="Calibri"/>
          <w:lang w:val="en-US"/>
        </w:rPr>
        <w:t>s</w:t>
      </w:r>
      <w:r w:rsidR="00A97F7E">
        <w:rPr>
          <w:rFonts w:ascii="Calibri" w:hAnsi="Calibri" w:cs="Calibri"/>
          <w:lang w:val="en-US"/>
        </w:rPr>
        <w:t xml:space="preserve"> and</w:t>
      </w:r>
      <w:r w:rsidR="00A97F7E" w:rsidRPr="00F87A23">
        <w:rPr>
          <w:rFonts w:ascii="Calibri" w:hAnsi="Calibri" w:cs="Calibri"/>
          <w:lang w:val="en-US"/>
        </w:rPr>
        <w:t xml:space="preserve"> </w:t>
      </w:r>
      <w:r w:rsidR="00A97F7E">
        <w:rPr>
          <w:rFonts w:ascii="Calibri" w:hAnsi="Calibri" w:cs="Calibri"/>
          <w:lang w:val="en-US"/>
        </w:rPr>
        <w:t>to</w:t>
      </w:r>
      <w:r w:rsidR="00FB28E6">
        <w:rPr>
          <w:rFonts w:ascii="Calibri" w:hAnsi="Calibri" w:cs="Calibri"/>
          <w:lang w:val="en-US"/>
        </w:rPr>
        <w:t xml:space="preserve"> develop </w:t>
      </w:r>
      <w:r w:rsidRPr="00E8403E">
        <w:rPr>
          <w:rFonts w:ascii="Calibri" w:hAnsi="Calibri" w:cs="Calibri"/>
          <w:b/>
          <w:bCs/>
          <w:lang w:val="en-US"/>
        </w:rPr>
        <w:t>joint research activities</w:t>
      </w:r>
      <w:r w:rsidR="00FB28E6">
        <w:rPr>
          <w:rFonts w:ascii="Calibri" w:hAnsi="Calibri" w:cs="Calibri"/>
          <w:lang w:val="en-US"/>
        </w:rPr>
        <w:t xml:space="preserve"> (e.g. common publication, </w:t>
      </w:r>
      <w:r w:rsidR="00EA5C96">
        <w:rPr>
          <w:rFonts w:ascii="Calibri" w:hAnsi="Calibri" w:cs="Calibri"/>
          <w:lang w:val="en-US"/>
        </w:rPr>
        <w:t xml:space="preserve">supervision of </w:t>
      </w:r>
      <w:r w:rsidRPr="00E8403E">
        <w:rPr>
          <w:rFonts w:ascii="Calibri" w:hAnsi="Calibri" w:cs="Calibri"/>
          <w:lang w:val="en-US"/>
        </w:rPr>
        <w:t>PhD co-</w:t>
      </w:r>
      <w:proofErr w:type="spellStart"/>
      <w:r w:rsidRPr="00E8403E">
        <w:rPr>
          <w:rFonts w:ascii="Calibri" w:hAnsi="Calibri" w:cs="Calibri"/>
          <w:lang w:val="en-US"/>
        </w:rPr>
        <w:t>tutelles</w:t>
      </w:r>
      <w:proofErr w:type="spellEnd"/>
      <w:r w:rsidR="00A97F7E">
        <w:rPr>
          <w:rFonts w:ascii="Calibri" w:hAnsi="Calibri" w:cs="Calibri"/>
          <w:lang w:val="en-US"/>
        </w:rPr>
        <w:t>, joint applications for external research funds etc.</w:t>
      </w:r>
      <w:r w:rsidR="00FB28E6">
        <w:rPr>
          <w:rFonts w:ascii="Calibri" w:hAnsi="Calibri" w:cs="Calibri"/>
          <w:lang w:val="en-US"/>
        </w:rPr>
        <w:t>)</w:t>
      </w:r>
      <w:r w:rsidR="00A97F7E">
        <w:rPr>
          <w:rFonts w:ascii="Calibri" w:hAnsi="Calibri" w:cs="Calibri"/>
          <w:lang w:val="en-US"/>
        </w:rPr>
        <w:t>.</w:t>
      </w:r>
    </w:p>
    <w:p w14:paraId="109AC79E" w14:textId="013CD0C1" w:rsidR="006A6AE9" w:rsidRDefault="006A6AE9" w:rsidP="00404F3E">
      <w:pPr>
        <w:jc w:val="both"/>
        <w:rPr>
          <w:rFonts w:ascii="Calibri" w:hAnsi="Calibri" w:cs="Calibri"/>
          <w:lang w:val="en-US"/>
        </w:rPr>
      </w:pPr>
      <w:r>
        <w:rPr>
          <w:rFonts w:ascii="Calibri" w:hAnsi="Calibri" w:cs="Calibri"/>
          <w:lang w:val="en-US"/>
        </w:rPr>
        <w:t xml:space="preserve">In order to </w:t>
      </w:r>
      <w:r w:rsidR="00223064">
        <w:rPr>
          <w:rFonts w:ascii="Calibri" w:hAnsi="Calibri" w:cs="Calibri"/>
          <w:lang w:val="en-US"/>
        </w:rPr>
        <w:t>create</w:t>
      </w:r>
      <w:r w:rsidR="00F87A23">
        <w:rPr>
          <w:rFonts w:ascii="Calibri" w:hAnsi="Calibri" w:cs="Calibri"/>
          <w:lang w:val="en-US"/>
        </w:rPr>
        <w:t xml:space="preserve"> productive </w:t>
      </w:r>
      <w:r w:rsidR="00223064">
        <w:rPr>
          <w:rFonts w:ascii="Calibri" w:hAnsi="Calibri" w:cs="Calibri"/>
          <w:lang w:val="en-US"/>
        </w:rPr>
        <w:t>links</w:t>
      </w:r>
      <w:r w:rsidR="00F87A23">
        <w:rPr>
          <w:rFonts w:ascii="Calibri" w:hAnsi="Calibri" w:cs="Calibri"/>
          <w:lang w:val="en-US"/>
        </w:rPr>
        <w:t xml:space="preserve"> between academics of the EUTOPIA alliance, </w:t>
      </w:r>
      <w:r>
        <w:rPr>
          <w:rFonts w:ascii="Calibri" w:hAnsi="Calibri" w:cs="Calibri"/>
          <w:lang w:val="en-US"/>
        </w:rPr>
        <w:t xml:space="preserve">all </w:t>
      </w:r>
      <w:r w:rsidR="000E4150">
        <w:rPr>
          <w:rFonts w:ascii="Calibri" w:hAnsi="Calibri" w:cs="Calibri"/>
          <w:lang w:val="en-US"/>
        </w:rPr>
        <w:t>visits</w:t>
      </w:r>
      <w:r w:rsidR="00F87A23">
        <w:rPr>
          <w:rFonts w:cstheme="minorHAnsi"/>
          <w:lang w:val="en-US"/>
        </w:rPr>
        <w:t xml:space="preserve"> </w:t>
      </w:r>
      <w:r w:rsidR="000E4150">
        <w:rPr>
          <w:rFonts w:cstheme="minorHAnsi"/>
          <w:lang w:val="en-US"/>
        </w:rPr>
        <w:t xml:space="preserve">in the scope of the </w:t>
      </w:r>
      <w:r w:rsidR="000E4150" w:rsidRPr="000E4150">
        <w:rPr>
          <w:rFonts w:cstheme="minorHAnsi"/>
          <w:i/>
          <w:iCs/>
          <w:lang w:val="en-US"/>
        </w:rPr>
        <w:t>Research Mobility Program</w:t>
      </w:r>
      <w:r w:rsidR="000E4150">
        <w:rPr>
          <w:rFonts w:cstheme="minorHAnsi"/>
          <w:lang w:val="en-US"/>
        </w:rPr>
        <w:t xml:space="preserve"> </w:t>
      </w:r>
      <w:r w:rsidR="000E4150">
        <w:rPr>
          <w:rFonts w:ascii="Calibri" w:hAnsi="Calibri" w:cs="Calibri"/>
          <w:lang w:val="en-US"/>
        </w:rPr>
        <w:t>must</w:t>
      </w:r>
      <w:r>
        <w:rPr>
          <w:rFonts w:ascii="Calibri" w:hAnsi="Calibri" w:cs="Calibri"/>
          <w:lang w:val="en-US"/>
        </w:rPr>
        <w:t xml:space="preserve"> </w:t>
      </w:r>
      <w:r w:rsidR="00030335" w:rsidRPr="00F87A23">
        <w:rPr>
          <w:rFonts w:ascii="Calibri" w:hAnsi="Calibri" w:cs="Calibri"/>
          <w:lang w:val="en-US"/>
        </w:rPr>
        <w:t xml:space="preserve">be </w:t>
      </w:r>
      <w:r w:rsidR="00030335" w:rsidRPr="00A6003E">
        <w:rPr>
          <w:rFonts w:ascii="Calibri" w:hAnsi="Calibri" w:cs="Calibri"/>
          <w:b/>
          <w:bCs/>
          <w:lang w:val="en-US"/>
        </w:rPr>
        <w:t>project-led</w:t>
      </w:r>
      <w:r w:rsidR="002F7AFB">
        <w:rPr>
          <w:rFonts w:ascii="Calibri" w:hAnsi="Calibri" w:cs="Calibri"/>
          <w:lang w:val="en-US"/>
        </w:rPr>
        <w:t>. The projects shall</w:t>
      </w:r>
      <w:r>
        <w:rPr>
          <w:rFonts w:ascii="Calibri" w:hAnsi="Calibri" w:cs="Calibri"/>
          <w:lang w:val="en-US"/>
        </w:rPr>
        <w:t xml:space="preserve"> be carried out at the host institution during the visit</w:t>
      </w:r>
      <w:r w:rsidR="002F7AFB">
        <w:rPr>
          <w:rFonts w:ascii="Calibri" w:hAnsi="Calibri" w:cs="Calibri"/>
          <w:lang w:val="en-US"/>
        </w:rPr>
        <w:t xml:space="preserve"> in collaboration with</w:t>
      </w:r>
      <w:r>
        <w:rPr>
          <w:rFonts w:ascii="Calibri" w:hAnsi="Calibri" w:cs="Calibri"/>
          <w:lang w:val="en-US"/>
        </w:rPr>
        <w:t xml:space="preserve"> a </w:t>
      </w:r>
      <w:r w:rsidR="00706BCD">
        <w:rPr>
          <w:rFonts w:ascii="Calibri" w:hAnsi="Calibri" w:cs="Calibri"/>
          <w:b/>
          <w:bCs/>
          <w:lang w:val="en-US"/>
        </w:rPr>
        <w:t>host</w:t>
      </w:r>
      <w:r w:rsidRPr="00136212">
        <w:rPr>
          <w:rFonts w:ascii="Calibri" w:hAnsi="Calibri" w:cs="Calibri"/>
          <w:b/>
          <w:bCs/>
          <w:lang w:val="en-US"/>
        </w:rPr>
        <w:t xml:space="preserve"> researcher</w:t>
      </w:r>
      <w:r>
        <w:rPr>
          <w:rFonts w:ascii="Calibri" w:hAnsi="Calibri" w:cs="Calibri"/>
          <w:lang w:val="en-US"/>
        </w:rPr>
        <w:t xml:space="preserve"> within this institution. </w:t>
      </w:r>
    </w:p>
    <w:p w14:paraId="43ADDE76" w14:textId="0B65097F" w:rsidR="00541A74" w:rsidRDefault="00223064" w:rsidP="00404F3E">
      <w:pPr>
        <w:jc w:val="both"/>
        <w:rPr>
          <w:rFonts w:ascii="Calibri" w:hAnsi="Calibri" w:cs="Calibri"/>
          <w:lang w:val="en-US"/>
        </w:rPr>
      </w:pPr>
      <w:r>
        <w:rPr>
          <w:rFonts w:ascii="Calibri" w:hAnsi="Calibri" w:cs="Calibri"/>
          <w:lang w:val="en-US"/>
        </w:rPr>
        <w:t xml:space="preserve">The </w:t>
      </w:r>
      <w:r w:rsidR="002F7AFB" w:rsidRPr="000E4150">
        <w:rPr>
          <w:rFonts w:ascii="Calibri" w:hAnsi="Calibri" w:cs="Calibri"/>
          <w:i/>
          <w:iCs/>
          <w:lang w:val="en-US"/>
        </w:rPr>
        <w:t>EUTOPIA</w:t>
      </w:r>
      <w:r w:rsidR="002F7AFB">
        <w:rPr>
          <w:rFonts w:ascii="Calibri" w:hAnsi="Calibri" w:cs="Calibri"/>
          <w:lang w:val="en-US"/>
        </w:rPr>
        <w:t xml:space="preserve"> </w:t>
      </w:r>
      <w:r w:rsidR="002F7AFB" w:rsidRPr="000E4150">
        <w:rPr>
          <w:rFonts w:ascii="Calibri" w:hAnsi="Calibri" w:cs="Calibri"/>
          <w:i/>
          <w:iCs/>
          <w:lang w:val="en-US"/>
        </w:rPr>
        <w:t xml:space="preserve">Research </w:t>
      </w:r>
      <w:r w:rsidR="000E4150" w:rsidRPr="000E4150">
        <w:rPr>
          <w:rFonts w:ascii="Calibri" w:hAnsi="Calibri" w:cs="Calibri"/>
          <w:i/>
          <w:iCs/>
          <w:lang w:val="en-US"/>
        </w:rPr>
        <w:t>M</w:t>
      </w:r>
      <w:r w:rsidR="002F7AFB" w:rsidRPr="000E4150">
        <w:rPr>
          <w:rFonts w:ascii="Calibri" w:hAnsi="Calibri" w:cs="Calibri"/>
          <w:i/>
          <w:iCs/>
          <w:lang w:val="en-US"/>
        </w:rPr>
        <w:t xml:space="preserve">obility </w:t>
      </w:r>
      <w:r w:rsidR="000E4150" w:rsidRPr="000E4150">
        <w:rPr>
          <w:rFonts w:ascii="Calibri" w:hAnsi="Calibri" w:cs="Calibri"/>
          <w:i/>
          <w:iCs/>
          <w:lang w:val="en-US"/>
        </w:rPr>
        <w:t>P</w:t>
      </w:r>
      <w:r w:rsidRPr="000E4150">
        <w:rPr>
          <w:rFonts w:ascii="Calibri" w:hAnsi="Calibri" w:cs="Calibri"/>
          <w:i/>
          <w:iCs/>
          <w:lang w:val="en-US"/>
        </w:rPr>
        <w:t>rogram</w:t>
      </w:r>
      <w:r>
        <w:rPr>
          <w:rFonts w:ascii="Calibri" w:hAnsi="Calibri" w:cs="Calibri"/>
          <w:lang w:val="en-US"/>
        </w:rPr>
        <w:t xml:space="preserve"> </w:t>
      </w:r>
      <w:r w:rsidR="00FB28E6">
        <w:rPr>
          <w:rFonts w:ascii="Calibri" w:hAnsi="Calibri" w:cs="Calibri"/>
          <w:lang w:val="en-US"/>
        </w:rPr>
        <w:t xml:space="preserve">is </w:t>
      </w:r>
      <w:r>
        <w:rPr>
          <w:rFonts w:ascii="Calibri" w:hAnsi="Calibri" w:cs="Calibri"/>
          <w:lang w:val="en-US"/>
        </w:rPr>
        <w:t xml:space="preserve">open to </w:t>
      </w:r>
      <w:r w:rsidRPr="00A6003E">
        <w:rPr>
          <w:rFonts w:ascii="Calibri" w:hAnsi="Calibri" w:cs="Calibri"/>
          <w:b/>
          <w:bCs/>
          <w:lang w:val="en-US"/>
        </w:rPr>
        <w:t>all academic disciplines and topics</w:t>
      </w:r>
      <w:r>
        <w:rPr>
          <w:rFonts w:ascii="Calibri" w:hAnsi="Calibri" w:cs="Calibri"/>
          <w:lang w:val="en-US"/>
        </w:rPr>
        <w:t xml:space="preserve">, </w:t>
      </w:r>
      <w:r w:rsidR="00A6003E">
        <w:rPr>
          <w:rFonts w:ascii="Calibri" w:hAnsi="Calibri" w:cs="Calibri"/>
          <w:lang w:val="en-US"/>
        </w:rPr>
        <w:t>while</w:t>
      </w:r>
      <w:r>
        <w:rPr>
          <w:rFonts w:ascii="Calibri" w:hAnsi="Calibri" w:cs="Calibri"/>
          <w:lang w:val="en-US"/>
        </w:rPr>
        <w:t xml:space="preserve"> </w:t>
      </w:r>
      <w:r w:rsidR="00A6003E">
        <w:rPr>
          <w:rFonts w:ascii="Calibri" w:hAnsi="Calibri" w:cs="Calibri"/>
          <w:lang w:val="en-US"/>
        </w:rPr>
        <w:t>t</w:t>
      </w:r>
      <w:r>
        <w:rPr>
          <w:rFonts w:ascii="Calibri" w:hAnsi="Calibri" w:cs="Calibri"/>
          <w:lang w:val="en-US"/>
        </w:rPr>
        <w:t xml:space="preserve">he </w:t>
      </w:r>
      <w:r w:rsidR="000E4150">
        <w:rPr>
          <w:rFonts w:ascii="Calibri" w:hAnsi="Calibri" w:cs="Calibri"/>
          <w:lang w:val="en-US"/>
        </w:rPr>
        <w:t xml:space="preserve">EUTOPIA </w:t>
      </w:r>
      <w:r>
        <w:rPr>
          <w:rFonts w:ascii="Calibri" w:hAnsi="Calibri" w:cs="Calibri"/>
          <w:lang w:val="en-US"/>
        </w:rPr>
        <w:t xml:space="preserve">overarching theme “Planetary well-being” </w:t>
      </w:r>
      <w:r w:rsidR="000C10D9">
        <w:rPr>
          <w:rFonts w:ascii="Calibri" w:hAnsi="Calibri" w:cs="Calibri"/>
          <w:lang w:val="en-US"/>
        </w:rPr>
        <w:t>shall be</w:t>
      </w:r>
      <w:r>
        <w:rPr>
          <w:rFonts w:ascii="Calibri" w:hAnsi="Calibri" w:cs="Calibri"/>
          <w:lang w:val="en-US"/>
        </w:rPr>
        <w:t xml:space="preserve"> promoted </w:t>
      </w:r>
      <w:r w:rsidR="00A6003E">
        <w:rPr>
          <w:rFonts w:ascii="Calibri" w:hAnsi="Calibri" w:cs="Calibri"/>
          <w:lang w:val="en-US"/>
        </w:rPr>
        <w:t xml:space="preserve">within the program </w:t>
      </w:r>
      <w:r>
        <w:rPr>
          <w:rFonts w:ascii="Calibri" w:hAnsi="Calibri" w:cs="Calibri"/>
          <w:lang w:val="en-US"/>
        </w:rPr>
        <w:t xml:space="preserve">and projects related to this theme </w:t>
      </w:r>
      <w:r w:rsidR="00FB28E6">
        <w:rPr>
          <w:rFonts w:ascii="Calibri" w:hAnsi="Calibri" w:cs="Calibri"/>
          <w:lang w:val="en-US"/>
        </w:rPr>
        <w:t xml:space="preserve">are </w:t>
      </w:r>
      <w:r>
        <w:rPr>
          <w:rFonts w:ascii="Calibri" w:hAnsi="Calibri" w:cs="Calibri"/>
          <w:lang w:val="en-US"/>
        </w:rPr>
        <w:t>encouraged</w:t>
      </w:r>
      <w:r w:rsidR="000C10D9">
        <w:rPr>
          <w:rFonts w:ascii="Calibri" w:hAnsi="Calibri" w:cs="Calibri"/>
          <w:lang w:val="en-US"/>
        </w:rPr>
        <w:t>.</w:t>
      </w:r>
    </w:p>
    <w:p w14:paraId="142C0974" w14:textId="70C637BE" w:rsidR="002F7AFB" w:rsidRDefault="0088089D" w:rsidP="00404F3E">
      <w:pPr>
        <w:jc w:val="both"/>
        <w:rPr>
          <w:rFonts w:ascii="Calibri" w:hAnsi="Calibri" w:cs="Calibri"/>
          <w:lang w:val="en-US"/>
        </w:rPr>
      </w:pPr>
      <w:r>
        <w:rPr>
          <w:rFonts w:ascii="Calibri" w:hAnsi="Calibri" w:cs="Calibri"/>
          <w:lang w:val="en-US"/>
        </w:rPr>
        <w:t xml:space="preserve">Visits </w:t>
      </w:r>
      <w:r w:rsidR="00FB28E6">
        <w:rPr>
          <w:rFonts w:ascii="Calibri" w:hAnsi="Calibri" w:cs="Calibri"/>
          <w:lang w:val="en-US"/>
        </w:rPr>
        <w:t>are funded for</w:t>
      </w:r>
      <w:r>
        <w:rPr>
          <w:rFonts w:ascii="Calibri" w:hAnsi="Calibri" w:cs="Calibri"/>
          <w:lang w:val="en-US"/>
        </w:rPr>
        <w:t xml:space="preserve"> duration of </w:t>
      </w:r>
      <w:r w:rsidR="00045420" w:rsidRPr="00045420">
        <w:rPr>
          <w:rFonts w:ascii="Calibri" w:hAnsi="Calibri" w:cs="Calibri"/>
          <w:b/>
          <w:bCs/>
          <w:lang w:val="en-US"/>
        </w:rPr>
        <w:t>2</w:t>
      </w:r>
      <w:r w:rsidR="00FB28E6">
        <w:rPr>
          <w:rFonts w:ascii="Calibri" w:hAnsi="Calibri" w:cs="Calibri"/>
          <w:b/>
          <w:bCs/>
          <w:lang w:val="en-US"/>
        </w:rPr>
        <w:t xml:space="preserve"> </w:t>
      </w:r>
      <w:r w:rsidR="00FB28E6" w:rsidRPr="00FB28E6">
        <w:rPr>
          <w:rFonts w:ascii="Calibri" w:hAnsi="Calibri" w:cs="Calibri"/>
          <w:bCs/>
          <w:lang w:val="en-US"/>
        </w:rPr>
        <w:t xml:space="preserve">to </w:t>
      </w:r>
      <w:r w:rsidR="00337F9A" w:rsidRPr="0088089D">
        <w:rPr>
          <w:rFonts w:ascii="Calibri" w:hAnsi="Calibri" w:cs="Calibri"/>
          <w:b/>
          <w:bCs/>
          <w:lang w:val="en-US"/>
        </w:rPr>
        <w:t>3 weeks</w:t>
      </w:r>
      <w:r w:rsidR="00A6003E">
        <w:rPr>
          <w:rFonts w:ascii="Calibri" w:hAnsi="Calibri" w:cs="Calibri"/>
          <w:lang w:val="en-US"/>
        </w:rPr>
        <w:t xml:space="preserve"> and be compensated </w:t>
      </w:r>
      <w:r w:rsidR="002F7AFB">
        <w:rPr>
          <w:rFonts w:ascii="Calibri" w:hAnsi="Calibri" w:cs="Calibri"/>
          <w:lang w:val="en-US"/>
        </w:rPr>
        <w:t xml:space="preserve">as </w:t>
      </w:r>
      <w:r w:rsidR="002F7AFB" w:rsidRPr="002F7AFB">
        <w:rPr>
          <w:rFonts w:ascii="Calibri" w:hAnsi="Calibri" w:cs="Calibri"/>
          <w:b/>
          <w:bCs/>
          <w:lang w:val="en-US"/>
        </w:rPr>
        <w:t>outg</w:t>
      </w:r>
      <w:r w:rsidR="002F7AFB" w:rsidRPr="00B44A7A">
        <w:rPr>
          <w:rFonts w:ascii="Calibri" w:hAnsi="Calibri" w:cs="Calibri"/>
          <w:b/>
          <w:bCs/>
          <w:lang w:val="en-US"/>
        </w:rPr>
        <w:t>oing research mobility</w:t>
      </w:r>
      <w:r w:rsidR="002F7AFB" w:rsidRPr="00B44A7A">
        <w:rPr>
          <w:rFonts w:ascii="Calibri" w:hAnsi="Calibri" w:cs="Calibri"/>
          <w:lang w:val="en-US"/>
        </w:rPr>
        <w:t xml:space="preserve"> by the researcher’s </w:t>
      </w:r>
      <w:r w:rsidR="00B44A7A" w:rsidRPr="00B44A7A">
        <w:rPr>
          <w:rFonts w:ascii="Calibri" w:hAnsi="Calibri" w:cs="Calibri"/>
          <w:lang w:val="en-US"/>
        </w:rPr>
        <w:t>home</w:t>
      </w:r>
      <w:r w:rsidR="002F7AFB" w:rsidRPr="00B44A7A">
        <w:rPr>
          <w:rFonts w:ascii="Calibri" w:hAnsi="Calibri" w:cs="Calibri"/>
          <w:lang w:val="en-US"/>
        </w:rPr>
        <w:t xml:space="preserve"> institution, in the</w:t>
      </w:r>
      <w:r w:rsidR="002F7AFB">
        <w:rPr>
          <w:rFonts w:ascii="Calibri" w:hAnsi="Calibri" w:cs="Calibri"/>
          <w:lang w:val="en-US"/>
        </w:rPr>
        <w:t xml:space="preserve"> limit of 3</w:t>
      </w:r>
      <w:r w:rsidR="000C10D9">
        <w:rPr>
          <w:rFonts w:ascii="Calibri" w:hAnsi="Calibri" w:cs="Calibri"/>
          <w:lang w:val="en-US"/>
        </w:rPr>
        <w:t xml:space="preserve"> </w:t>
      </w:r>
      <w:r w:rsidR="002F7AFB">
        <w:rPr>
          <w:rFonts w:ascii="Calibri" w:hAnsi="Calibri" w:cs="Calibri"/>
          <w:lang w:val="en-US"/>
        </w:rPr>
        <w:t>000</w:t>
      </w:r>
      <w:r w:rsidR="000C10D9">
        <w:rPr>
          <w:rFonts w:ascii="Calibri" w:hAnsi="Calibri" w:cs="Calibri"/>
          <w:lang w:val="en-US"/>
        </w:rPr>
        <w:t xml:space="preserve">€ </w:t>
      </w:r>
      <w:r w:rsidR="002F7AFB">
        <w:rPr>
          <w:rFonts w:ascii="Calibri" w:hAnsi="Calibri" w:cs="Calibri"/>
          <w:lang w:val="en-US"/>
        </w:rPr>
        <w:t xml:space="preserve">per visit. </w:t>
      </w:r>
    </w:p>
    <w:p w14:paraId="7F08D2CE" w14:textId="41F1DC7B" w:rsidR="002F7AFB" w:rsidRPr="00FD7994" w:rsidRDefault="00FD7994" w:rsidP="48B0B876">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28"/>
          <w:szCs w:val="28"/>
          <w:lang w:val="en-US"/>
        </w:rPr>
      </w:pPr>
      <w:r w:rsidRPr="48B0B876">
        <w:rPr>
          <w:rFonts w:ascii="Calibri" w:hAnsi="Calibri" w:cs="Calibri"/>
          <w:b/>
          <w:bCs/>
          <w:color w:val="FF0000"/>
          <w:sz w:val="28"/>
          <w:szCs w:val="28"/>
          <w:lang w:val="en-US"/>
        </w:rPr>
        <w:t xml:space="preserve">Research visits should take place before </w:t>
      </w:r>
      <w:r w:rsidR="3E490436" w:rsidRPr="48B0B876">
        <w:rPr>
          <w:rFonts w:ascii="Calibri" w:hAnsi="Calibri" w:cs="Calibri"/>
          <w:b/>
          <w:bCs/>
          <w:color w:val="FF0000"/>
          <w:sz w:val="28"/>
          <w:szCs w:val="28"/>
          <w:lang w:val="en-US"/>
        </w:rPr>
        <w:t>31 May 2023</w:t>
      </w:r>
      <w:r w:rsidRPr="48B0B876">
        <w:rPr>
          <w:rFonts w:ascii="Calibri" w:hAnsi="Calibri" w:cs="Calibri"/>
          <w:b/>
          <w:bCs/>
          <w:color w:val="FF0000"/>
          <w:sz w:val="28"/>
          <w:szCs w:val="28"/>
          <w:lang w:val="en-US"/>
        </w:rPr>
        <w:t>.</w:t>
      </w:r>
    </w:p>
    <w:p w14:paraId="6FF38223" w14:textId="077DFBB7" w:rsidR="00E84481" w:rsidRDefault="008D7C2E" w:rsidP="00404F3E">
      <w:pPr>
        <w:jc w:val="both"/>
        <w:rPr>
          <w:lang w:val="en-US"/>
        </w:rPr>
      </w:pPr>
      <w:r>
        <w:rPr>
          <w:lang w:val="en-US"/>
        </w:rPr>
        <w:t xml:space="preserve">The </w:t>
      </w:r>
      <w:r w:rsidR="00FD6BC9">
        <w:rPr>
          <w:lang w:val="en-US"/>
        </w:rPr>
        <w:t xml:space="preserve">program </w:t>
      </w:r>
      <w:r>
        <w:rPr>
          <w:lang w:val="en-US"/>
        </w:rPr>
        <w:t>implementation is guided by two principle</w:t>
      </w:r>
      <w:r w:rsidR="00FD6BC9">
        <w:rPr>
          <w:lang w:val="en-US"/>
        </w:rPr>
        <w:t>s</w:t>
      </w:r>
      <w:r>
        <w:rPr>
          <w:lang w:val="en-US"/>
        </w:rPr>
        <w:t>:</w:t>
      </w:r>
    </w:p>
    <w:p w14:paraId="49A2353F" w14:textId="2A8AC25C" w:rsidR="008D7C2E" w:rsidRPr="008D7C2E" w:rsidRDefault="000E4150" w:rsidP="00404F3E">
      <w:pPr>
        <w:pStyle w:val="Paragraphedeliste"/>
        <w:numPr>
          <w:ilvl w:val="0"/>
          <w:numId w:val="18"/>
        </w:numPr>
        <w:jc w:val="both"/>
        <w:rPr>
          <w:u w:val="single"/>
          <w:lang w:val="en-US"/>
        </w:rPr>
      </w:pPr>
      <w:r>
        <w:rPr>
          <w:u w:val="single"/>
          <w:lang w:val="en-US"/>
        </w:rPr>
        <w:t>O</w:t>
      </w:r>
      <w:r w:rsidR="008D7C2E" w:rsidRPr="00541A74">
        <w:rPr>
          <w:u w:val="single"/>
          <w:lang w:val="en-US"/>
        </w:rPr>
        <w:t xml:space="preserve">pen and easily </w:t>
      </w:r>
      <w:r w:rsidR="008D7C2E" w:rsidRPr="000E4150">
        <w:rPr>
          <w:u w:val="single"/>
          <w:lang w:val="en-US"/>
        </w:rPr>
        <w:t xml:space="preserve">accessible </w:t>
      </w:r>
      <w:r w:rsidRPr="000E4150">
        <w:rPr>
          <w:u w:val="single"/>
          <w:lang w:val="en-US"/>
        </w:rPr>
        <w:t>program:</w:t>
      </w:r>
      <w:r>
        <w:rPr>
          <w:lang w:val="en-US"/>
        </w:rPr>
        <w:t xml:space="preserve"> </w:t>
      </w:r>
      <w:r w:rsidR="008D7C2E">
        <w:rPr>
          <w:lang w:val="en-US"/>
        </w:rPr>
        <w:t>lightweight application procedure, possibility to apply on-the-fly</w:t>
      </w:r>
      <w:r>
        <w:rPr>
          <w:lang w:val="en-US"/>
        </w:rPr>
        <w:t xml:space="preserve">, </w:t>
      </w:r>
      <w:r w:rsidR="008D7C2E">
        <w:rPr>
          <w:lang w:val="en-US"/>
        </w:rPr>
        <w:t>quick answers</w:t>
      </w:r>
      <w:r>
        <w:rPr>
          <w:lang w:val="en-US"/>
        </w:rPr>
        <w:t>;</w:t>
      </w:r>
    </w:p>
    <w:p w14:paraId="18EC7612" w14:textId="08E90E65" w:rsidR="008D7C2E" w:rsidRPr="0073253A" w:rsidRDefault="000E4150" w:rsidP="00404F3E">
      <w:pPr>
        <w:pStyle w:val="Paragraphedeliste"/>
        <w:numPr>
          <w:ilvl w:val="0"/>
          <w:numId w:val="18"/>
        </w:numPr>
        <w:jc w:val="both"/>
        <w:rPr>
          <w:u w:val="single"/>
          <w:lang w:val="en-US"/>
        </w:rPr>
      </w:pPr>
      <w:r w:rsidRPr="000E4150">
        <w:rPr>
          <w:u w:val="single"/>
          <w:lang w:val="en-US"/>
        </w:rPr>
        <w:t xml:space="preserve">Decentralized </w:t>
      </w:r>
      <w:r w:rsidR="008D7C2E" w:rsidRPr="000E4150">
        <w:rPr>
          <w:u w:val="single"/>
          <w:lang w:val="en-US"/>
        </w:rPr>
        <w:t>implementation</w:t>
      </w:r>
      <w:r>
        <w:rPr>
          <w:lang w:val="en-US"/>
        </w:rPr>
        <w:t xml:space="preserve">: </w:t>
      </w:r>
      <w:r w:rsidR="00706F89">
        <w:rPr>
          <w:lang w:val="en-US"/>
        </w:rPr>
        <w:t xml:space="preserve">local </w:t>
      </w:r>
      <w:r>
        <w:rPr>
          <w:lang w:val="en-US"/>
        </w:rPr>
        <w:t>program referents in each partner institution offer a direct contact for researcher</w:t>
      </w:r>
      <w:r w:rsidR="000C10D9">
        <w:rPr>
          <w:lang w:val="en-US"/>
        </w:rPr>
        <w:t>s</w:t>
      </w:r>
      <w:r>
        <w:rPr>
          <w:lang w:val="en-US"/>
        </w:rPr>
        <w:t>.</w:t>
      </w:r>
      <w:r w:rsidR="008D7C2E">
        <w:rPr>
          <w:lang w:val="en-US"/>
        </w:rPr>
        <w:t xml:space="preserve"> </w:t>
      </w:r>
    </w:p>
    <w:p w14:paraId="66A69F92" w14:textId="2D196DC8" w:rsidR="00223064" w:rsidRDefault="009B7C9C" w:rsidP="00404F3E">
      <w:pPr>
        <w:pStyle w:val="Titre1"/>
        <w:jc w:val="both"/>
      </w:pPr>
      <w:r>
        <w:t>Application and selection process</w:t>
      </w:r>
    </w:p>
    <w:p w14:paraId="2562A4DD" w14:textId="39F054E7" w:rsidR="00935836" w:rsidRDefault="00935836" w:rsidP="00404F3E">
      <w:pPr>
        <w:jc w:val="both"/>
        <w:rPr>
          <w:lang w:val="en-US"/>
        </w:rPr>
      </w:pPr>
      <w:r>
        <w:rPr>
          <w:lang w:val="en-US"/>
        </w:rPr>
        <w:t xml:space="preserve">The application and selection of projects to the </w:t>
      </w:r>
      <w:r w:rsidR="00E84481" w:rsidRPr="00706F89">
        <w:rPr>
          <w:i/>
          <w:iCs/>
          <w:lang w:val="en-US"/>
        </w:rPr>
        <w:t>EUTOPIA Research Mobility Program</w:t>
      </w:r>
      <w:r>
        <w:rPr>
          <w:lang w:val="en-US"/>
        </w:rPr>
        <w:t xml:space="preserve"> </w:t>
      </w:r>
      <w:r w:rsidR="00706F89">
        <w:rPr>
          <w:lang w:val="en-US"/>
        </w:rPr>
        <w:t>are</w:t>
      </w:r>
      <w:r>
        <w:rPr>
          <w:lang w:val="en-US"/>
        </w:rPr>
        <w:t xml:space="preserve"> jointly managed by the </w:t>
      </w:r>
      <w:r w:rsidR="00706F89">
        <w:rPr>
          <w:lang w:val="en-US"/>
        </w:rPr>
        <w:t xml:space="preserve">local program referents of the </w:t>
      </w:r>
      <w:r>
        <w:rPr>
          <w:lang w:val="en-US"/>
        </w:rPr>
        <w:t>applicant’s home and host institution</w:t>
      </w:r>
      <w:r w:rsidR="000C10D9">
        <w:rPr>
          <w:lang w:val="en-US"/>
        </w:rPr>
        <w:t>s</w:t>
      </w:r>
      <w:r w:rsidR="00706F89">
        <w:rPr>
          <w:lang w:val="en-US"/>
        </w:rPr>
        <w:t xml:space="preserve"> (part 4 and </w:t>
      </w:r>
      <w:r w:rsidR="000C10D9">
        <w:rPr>
          <w:lang w:val="en-US"/>
        </w:rPr>
        <w:t>6</w:t>
      </w:r>
      <w:r w:rsidR="00706F89">
        <w:rPr>
          <w:lang w:val="en-US"/>
        </w:rPr>
        <w:t xml:space="preserve">). </w:t>
      </w:r>
      <w:r>
        <w:rPr>
          <w:lang w:val="en-US"/>
        </w:rPr>
        <w:t xml:space="preserve"> </w:t>
      </w:r>
    </w:p>
    <w:p w14:paraId="43358D73" w14:textId="77777777" w:rsidR="00A20A4C" w:rsidRPr="000D46CF" w:rsidRDefault="00A20A4C" w:rsidP="00A20A4C">
      <w:pPr>
        <w:jc w:val="both"/>
        <w:rPr>
          <w:u w:val="single"/>
          <w:lang w:val="en-US"/>
        </w:rPr>
      </w:pPr>
      <w:r w:rsidRPr="000D46CF">
        <w:rPr>
          <w:u w:val="single"/>
          <w:lang w:val="en-US"/>
        </w:rPr>
        <w:t>Who can apply:</w:t>
      </w:r>
    </w:p>
    <w:p w14:paraId="78804878" w14:textId="6F77B367" w:rsidR="00A20A4C" w:rsidRPr="00E73DDD" w:rsidRDefault="00A20A4C" w:rsidP="00E73DDD">
      <w:pPr>
        <w:pStyle w:val="Paragraphedeliste"/>
        <w:numPr>
          <w:ilvl w:val="0"/>
          <w:numId w:val="13"/>
        </w:numPr>
        <w:jc w:val="both"/>
        <w:rPr>
          <w:lang w:val="en-US"/>
        </w:rPr>
      </w:pPr>
      <w:r w:rsidRPr="00E73DDD">
        <w:rPr>
          <w:b/>
          <w:bCs/>
          <w:lang w:val="en-US"/>
        </w:rPr>
        <w:t>Faculty from all EUTOPIA partner universities</w:t>
      </w:r>
      <w:r w:rsidRPr="00E73DDD">
        <w:rPr>
          <w:lang w:val="en-US"/>
        </w:rPr>
        <w:t>, including post-doctoral fellows</w:t>
      </w:r>
      <w:r w:rsidR="00706F89" w:rsidRPr="00E73DDD">
        <w:rPr>
          <w:lang w:val="en-US"/>
        </w:rPr>
        <w:t xml:space="preserve">. </w:t>
      </w:r>
    </w:p>
    <w:p w14:paraId="5E4AF517" w14:textId="1CB6E41B" w:rsidR="00706F89" w:rsidRDefault="00A20A4C" w:rsidP="00706F89">
      <w:pPr>
        <w:pStyle w:val="Paragraphedeliste"/>
        <w:numPr>
          <w:ilvl w:val="0"/>
          <w:numId w:val="13"/>
        </w:numPr>
        <w:jc w:val="both"/>
        <w:rPr>
          <w:lang w:val="en-US"/>
        </w:rPr>
      </w:pPr>
      <w:r w:rsidRPr="00E73DDD">
        <w:rPr>
          <w:b/>
          <w:bCs/>
          <w:lang w:val="en-US"/>
        </w:rPr>
        <w:t xml:space="preserve">Faculty from </w:t>
      </w:r>
      <w:r w:rsidR="00E73DDD" w:rsidRPr="00E73DDD">
        <w:rPr>
          <w:b/>
          <w:bCs/>
          <w:lang w:val="en-US"/>
        </w:rPr>
        <w:t xml:space="preserve">other </w:t>
      </w:r>
      <w:r w:rsidRPr="00E73DDD">
        <w:rPr>
          <w:b/>
          <w:bCs/>
          <w:lang w:val="en-US"/>
        </w:rPr>
        <w:t>international partner institutions</w:t>
      </w:r>
      <w:r w:rsidR="00330153">
        <w:rPr>
          <w:b/>
          <w:bCs/>
          <w:lang w:val="en-US"/>
        </w:rPr>
        <w:t>,</w:t>
      </w:r>
      <w:r w:rsidRPr="00706F89">
        <w:rPr>
          <w:lang w:val="en-US"/>
        </w:rPr>
        <w:t xml:space="preserve"> </w:t>
      </w:r>
      <w:r w:rsidR="00E73DDD">
        <w:rPr>
          <w:lang w:val="en-US"/>
        </w:rPr>
        <w:t xml:space="preserve">cooperating </w:t>
      </w:r>
      <w:r w:rsidRPr="00706F89">
        <w:rPr>
          <w:lang w:val="en-US"/>
        </w:rPr>
        <w:t>with a EUTOPIA research team</w:t>
      </w:r>
      <w:r w:rsidR="00706F89" w:rsidRPr="00706F89">
        <w:rPr>
          <w:lang w:val="en-US"/>
        </w:rPr>
        <w:t>.</w:t>
      </w:r>
      <w:r w:rsidRPr="00706F89">
        <w:rPr>
          <w:lang w:val="en-US"/>
        </w:rPr>
        <w:t xml:space="preserve"> </w:t>
      </w:r>
    </w:p>
    <w:p w14:paraId="29F8BFDA" w14:textId="6BEF9AA2" w:rsidR="00706F89" w:rsidRPr="00706F89" w:rsidRDefault="00706F89" w:rsidP="00706F89">
      <w:pPr>
        <w:jc w:val="both"/>
        <w:rPr>
          <w:lang w:val="en-US"/>
        </w:rPr>
      </w:pPr>
      <w:r w:rsidRPr="00706F89">
        <w:rPr>
          <w:lang w:val="en-US"/>
        </w:rPr>
        <w:t>Pre-doctoral researchers are not covered by this mobility program</w:t>
      </w:r>
      <w:r w:rsidR="00611134">
        <w:rPr>
          <w:lang w:val="en-US"/>
        </w:rPr>
        <w:t xml:space="preserve"> (but are eligible for a separate dedicated doctoral mobility scheme</w:t>
      </w:r>
      <w:r w:rsidR="00F11715">
        <w:rPr>
          <w:lang w:val="en-US"/>
        </w:rPr>
        <w:t>, in preparation</w:t>
      </w:r>
      <w:r w:rsidR="00611134">
        <w:rPr>
          <w:lang w:val="en-US"/>
        </w:rPr>
        <w:t>).</w:t>
      </w:r>
    </w:p>
    <w:p w14:paraId="242AB3E1" w14:textId="06A8C013" w:rsidR="00036417" w:rsidRPr="00036417" w:rsidRDefault="00706F89" w:rsidP="00404F3E">
      <w:pPr>
        <w:jc w:val="both"/>
        <w:rPr>
          <w:lang w:val="en-US"/>
        </w:rPr>
      </w:pPr>
      <w:r w:rsidRPr="48B0B876">
        <w:rPr>
          <w:lang w:val="en-US"/>
        </w:rPr>
        <w:t xml:space="preserve">A minimum of </w:t>
      </w:r>
      <w:r w:rsidR="6099BB62" w:rsidRPr="48B0B876">
        <w:rPr>
          <w:lang w:val="en-US"/>
        </w:rPr>
        <w:t>1</w:t>
      </w:r>
      <w:r w:rsidRPr="48B0B876">
        <w:rPr>
          <w:lang w:val="en-US"/>
        </w:rPr>
        <w:t xml:space="preserve"> of the visiting fellowships </w:t>
      </w:r>
      <w:r w:rsidR="000C10D9" w:rsidRPr="48B0B876">
        <w:rPr>
          <w:lang w:val="en-US"/>
        </w:rPr>
        <w:t xml:space="preserve">is dedicated to </w:t>
      </w:r>
      <w:r w:rsidRPr="48B0B876">
        <w:rPr>
          <w:lang w:val="en-US"/>
        </w:rPr>
        <w:t>EUTOPIA faculty (EUTOPIA universities’ employees) and up to 1 can be given to faculty coming from outside the EUTOPIA network, under the condition of having an ongoing cooperation with a EUTOPIA university (other than the institution hosting the</w:t>
      </w:r>
      <w:r w:rsidR="000C10D9" w:rsidRPr="48B0B876">
        <w:rPr>
          <w:lang w:val="en-US"/>
        </w:rPr>
        <w:t xml:space="preserve"> planned</w:t>
      </w:r>
      <w:r w:rsidRPr="48B0B876">
        <w:rPr>
          <w:lang w:val="en-US"/>
        </w:rPr>
        <w:t xml:space="preserve"> </w:t>
      </w:r>
      <w:r w:rsidRPr="48B0B876">
        <w:rPr>
          <w:i/>
          <w:iCs/>
          <w:lang w:val="en-US"/>
        </w:rPr>
        <w:t>Research Mobility Program</w:t>
      </w:r>
      <w:r w:rsidRPr="48B0B876">
        <w:rPr>
          <w:lang w:val="en-US"/>
        </w:rPr>
        <w:t xml:space="preserve"> visit) linked to the visit.</w:t>
      </w:r>
    </w:p>
    <w:p w14:paraId="5DD371EB" w14:textId="77777777" w:rsidR="00036417" w:rsidRDefault="00036417" w:rsidP="00036417">
      <w:pPr>
        <w:jc w:val="both"/>
        <w:rPr>
          <w:u w:val="single"/>
          <w:lang w:val="en-US"/>
        </w:rPr>
      </w:pPr>
      <w:r w:rsidRPr="00422DC8">
        <w:rPr>
          <w:u w:val="single"/>
          <w:lang w:val="en-US"/>
        </w:rPr>
        <w:t>Requirements:</w:t>
      </w:r>
    </w:p>
    <w:p w14:paraId="13C62482" w14:textId="77777777" w:rsidR="00036417" w:rsidRDefault="00036417" w:rsidP="00036417">
      <w:pPr>
        <w:jc w:val="both"/>
        <w:rPr>
          <w:lang w:val="en-US"/>
        </w:rPr>
      </w:pPr>
      <w:r w:rsidRPr="00422DC8">
        <w:rPr>
          <w:lang w:val="en-US"/>
        </w:rPr>
        <w:t xml:space="preserve">All </w:t>
      </w:r>
      <w:r w:rsidRPr="006579A2">
        <w:rPr>
          <w:i/>
          <w:iCs/>
          <w:lang w:val="en-US"/>
        </w:rPr>
        <w:t>EUTOPIA Research Mobility</w:t>
      </w:r>
      <w:r>
        <w:rPr>
          <w:lang w:val="en-US"/>
        </w:rPr>
        <w:t xml:space="preserve"> visits must be </w:t>
      </w:r>
      <w:r w:rsidRPr="00EF19E8">
        <w:rPr>
          <w:b/>
          <w:bCs/>
          <w:lang w:val="en-US"/>
        </w:rPr>
        <w:t>centered on a research project</w:t>
      </w:r>
      <w:r>
        <w:rPr>
          <w:lang w:val="en-US"/>
        </w:rPr>
        <w:t>, such as</w:t>
      </w:r>
      <w:r w:rsidRPr="001F1BA8">
        <w:rPr>
          <w:lang w:val="en-US"/>
        </w:rPr>
        <w:t xml:space="preserve">: </w:t>
      </w:r>
    </w:p>
    <w:p w14:paraId="33734FE4" w14:textId="0932A00F" w:rsidR="00036417" w:rsidRPr="001F1BA8" w:rsidRDefault="00036417" w:rsidP="00036417">
      <w:pPr>
        <w:pStyle w:val="Paragraphedeliste"/>
        <w:numPr>
          <w:ilvl w:val="0"/>
          <w:numId w:val="25"/>
        </w:numPr>
        <w:jc w:val="both"/>
        <w:rPr>
          <w:rFonts w:ascii="Calibri" w:hAnsi="Calibri" w:cs="Calibri"/>
          <w:lang w:val="en-US"/>
        </w:rPr>
      </w:pPr>
      <w:r>
        <w:rPr>
          <w:lang w:val="en-US"/>
        </w:rPr>
        <w:t xml:space="preserve">A </w:t>
      </w:r>
      <w:r w:rsidRPr="001F1BA8">
        <w:rPr>
          <w:lang w:val="en-US"/>
        </w:rPr>
        <w:t xml:space="preserve">classical </w:t>
      </w:r>
      <w:r w:rsidRPr="001F1BA8">
        <w:rPr>
          <w:rFonts w:ascii="Calibri" w:hAnsi="Calibri" w:cs="Calibri"/>
          <w:lang w:val="en-US"/>
        </w:rPr>
        <w:t xml:space="preserve">research project (focus on scientific objectives), </w:t>
      </w:r>
    </w:p>
    <w:p w14:paraId="69CCAE4D" w14:textId="3353A8F9" w:rsidR="00036417" w:rsidRDefault="00036417" w:rsidP="00036417">
      <w:pPr>
        <w:pStyle w:val="Paragraphedeliste"/>
        <w:numPr>
          <w:ilvl w:val="0"/>
          <w:numId w:val="25"/>
        </w:numPr>
        <w:jc w:val="both"/>
        <w:rPr>
          <w:rFonts w:ascii="Calibri" w:hAnsi="Calibri" w:cs="Calibri"/>
          <w:lang w:val="en-US"/>
        </w:rPr>
      </w:pPr>
      <w:r>
        <w:rPr>
          <w:rFonts w:ascii="Calibri" w:hAnsi="Calibri" w:cs="Calibri"/>
          <w:lang w:val="en-US"/>
        </w:rPr>
        <w:t xml:space="preserve">An </w:t>
      </w:r>
      <w:r w:rsidRPr="001F1BA8">
        <w:rPr>
          <w:rFonts w:ascii="Calibri" w:hAnsi="Calibri" w:cs="Calibri"/>
          <w:lang w:val="en-US"/>
        </w:rPr>
        <w:t xml:space="preserve">innovation project (focus on R&amp;D, innovation and technology transfer) or </w:t>
      </w:r>
    </w:p>
    <w:p w14:paraId="6C479CF5" w14:textId="1D2E70DF" w:rsidR="00036417" w:rsidRDefault="00036417" w:rsidP="00036417">
      <w:pPr>
        <w:pStyle w:val="Paragraphedeliste"/>
        <w:numPr>
          <w:ilvl w:val="0"/>
          <w:numId w:val="25"/>
        </w:numPr>
        <w:jc w:val="both"/>
        <w:rPr>
          <w:rFonts w:ascii="Calibri" w:hAnsi="Calibri" w:cs="Calibri"/>
          <w:lang w:val="en-US"/>
        </w:rPr>
      </w:pPr>
      <w:r>
        <w:rPr>
          <w:rFonts w:ascii="Calibri" w:hAnsi="Calibri" w:cs="Calibri"/>
          <w:lang w:val="en-US"/>
        </w:rPr>
        <w:t xml:space="preserve">A </w:t>
      </w:r>
      <w:r w:rsidRPr="001F1BA8">
        <w:rPr>
          <w:rFonts w:ascii="Calibri" w:hAnsi="Calibri" w:cs="Calibri"/>
          <w:lang w:val="en-US"/>
        </w:rPr>
        <w:t xml:space="preserve">project focusing on the utilization of research results </w:t>
      </w:r>
      <w:r>
        <w:rPr>
          <w:rFonts w:ascii="Calibri" w:hAnsi="Calibri" w:cs="Calibri"/>
          <w:lang w:val="en-US"/>
        </w:rPr>
        <w:t>and the</w:t>
      </w:r>
      <w:r w:rsidR="00167089">
        <w:rPr>
          <w:rFonts w:ascii="Calibri" w:hAnsi="Calibri" w:cs="Calibri"/>
          <w:lang w:val="en-US"/>
        </w:rPr>
        <w:t>ir</w:t>
      </w:r>
      <w:r>
        <w:rPr>
          <w:rFonts w:ascii="Calibri" w:hAnsi="Calibri" w:cs="Calibri"/>
          <w:lang w:val="en-US"/>
        </w:rPr>
        <w:t xml:space="preserve"> </w:t>
      </w:r>
      <w:r w:rsidRPr="001F1BA8">
        <w:rPr>
          <w:rFonts w:ascii="Calibri" w:hAnsi="Calibri" w:cs="Calibri"/>
          <w:lang w:val="en-US"/>
        </w:rPr>
        <w:t>application in socio-economic environments.</w:t>
      </w:r>
    </w:p>
    <w:p w14:paraId="125D4CCE" w14:textId="363FA6D4" w:rsidR="00036417" w:rsidRPr="00A275F2" w:rsidRDefault="00036417" w:rsidP="00036417">
      <w:pPr>
        <w:jc w:val="both"/>
        <w:rPr>
          <w:lang w:val="en-US"/>
        </w:rPr>
      </w:pPr>
      <w:r>
        <w:rPr>
          <w:rFonts w:ascii="Calibri" w:hAnsi="Calibri" w:cs="Calibri"/>
          <w:lang w:val="en-US"/>
        </w:rPr>
        <w:t xml:space="preserve">In the case of a </w:t>
      </w:r>
      <w:r w:rsidRPr="006579A2">
        <w:rPr>
          <w:i/>
          <w:iCs/>
          <w:lang w:val="en-US"/>
        </w:rPr>
        <w:t>EUTOPIA Research Mobility</w:t>
      </w:r>
      <w:r>
        <w:rPr>
          <w:lang w:val="en-US"/>
        </w:rPr>
        <w:t xml:space="preserve"> linked to an ongoing research project between partner universities financed by external sources, such as H2020 etc., applicants must make sure that the EUTOPIA Research Mobility funds can be combined with the regular project financing. They can refer their home institution’s local program referent for more information. </w:t>
      </w:r>
    </w:p>
    <w:p w14:paraId="018B7350" w14:textId="0E0EE703" w:rsidR="00036417" w:rsidRPr="00036417" w:rsidRDefault="00036417" w:rsidP="00404F3E">
      <w:pPr>
        <w:jc w:val="both"/>
        <w:rPr>
          <w:rFonts w:ascii="Calibri" w:hAnsi="Calibri" w:cs="Calibri"/>
          <w:lang w:val="en-US"/>
        </w:rPr>
      </w:pPr>
      <w:r>
        <w:rPr>
          <w:rFonts w:ascii="Calibri" w:hAnsi="Calibri" w:cs="Calibri"/>
          <w:lang w:val="en-US"/>
        </w:rPr>
        <w:lastRenderedPageBreak/>
        <w:t xml:space="preserve">Both the </w:t>
      </w:r>
      <w:r w:rsidRPr="00EF19E8">
        <w:rPr>
          <w:rFonts w:ascii="Calibri" w:hAnsi="Calibri" w:cs="Calibri"/>
          <w:b/>
          <w:bCs/>
          <w:lang w:val="en-US"/>
        </w:rPr>
        <w:t>visiting fellow</w:t>
      </w:r>
      <w:r>
        <w:rPr>
          <w:rFonts w:ascii="Calibri" w:hAnsi="Calibri" w:cs="Calibri"/>
          <w:lang w:val="en-US"/>
        </w:rPr>
        <w:t xml:space="preserve"> and the </w:t>
      </w:r>
      <w:r w:rsidRPr="00EF19E8">
        <w:rPr>
          <w:rFonts w:ascii="Calibri" w:hAnsi="Calibri" w:cs="Calibri"/>
          <w:b/>
          <w:bCs/>
          <w:lang w:val="en-US"/>
        </w:rPr>
        <w:t>host researcher</w:t>
      </w:r>
      <w:r>
        <w:rPr>
          <w:rFonts w:ascii="Calibri" w:hAnsi="Calibri" w:cs="Calibri"/>
          <w:lang w:val="en-US"/>
        </w:rPr>
        <w:t xml:space="preserve"> shall be actively implicated in the project’s realization during the visit. </w:t>
      </w:r>
    </w:p>
    <w:p w14:paraId="1EA3FC16" w14:textId="57AF7795" w:rsidR="00476195" w:rsidRPr="000D46CF" w:rsidRDefault="00935836" w:rsidP="00404F3E">
      <w:pPr>
        <w:jc w:val="both"/>
        <w:rPr>
          <w:u w:val="single"/>
          <w:lang w:val="en-US"/>
        </w:rPr>
      </w:pPr>
      <w:r w:rsidRPr="000D46CF">
        <w:rPr>
          <w:u w:val="single"/>
          <w:lang w:val="en-US"/>
        </w:rPr>
        <w:t>How to apply:</w:t>
      </w:r>
    </w:p>
    <w:p w14:paraId="5A5E3116" w14:textId="4E528821" w:rsidR="00E73DDD" w:rsidRDefault="00E73DDD" w:rsidP="00E73DDD">
      <w:pPr>
        <w:jc w:val="both"/>
        <w:rPr>
          <w:lang w:val="en-US"/>
        </w:rPr>
      </w:pPr>
      <w:r>
        <w:rPr>
          <w:lang w:val="en-US"/>
        </w:rPr>
        <w:t>Applicants s</w:t>
      </w:r>
      <w:r w:rsidRPr="00E73DDD">
        <w:rPr>
          <w:lang w:val="en-US"/>
        </w:rPr>
        <w:t xml:space="preserve">ubmit the </w:t>
      </w:r>
      <w:r w:rsidRPr="00EF19E8">
        <w:rPr>
          <w:b/>
          <w:bCs/>
          <w:lang w:val="en-US"/>
        </w:rPr>
        <w:t>EUTOPIA Research Mobility Program application form</w:t>
      </w:r>
      <w:r w:rsidRPr="00E73DDD">
        <w:rPr>
          <w:lang w:val="en-US"/>
        </w:rPr>
        <w:t>:</w:t>
      </w:r>
    </w:p>
    <w:p w14:paraId="78177E6F" w14:textId="152C8CC3" w:rsidR="00E73DDD" w:rsidRDefault="00E73DDD" w:rsidP="00E73DDD">
      <w:pPr>
        <w:pStyle w:val="Paragraphedeliste"/>
        <w:numPr>
          <w:ilvl w:val="0"/>
          <w:numId w:val="24"/>
        </w:numPr>
        <w:jc w:val="both"/>
        <w:rPr>
          <w:lang w:val="en-US"/>
        </w:rPr>
      </w:pPr>
      <w:r>
        <w:rPr>
          <w:lang w:val="en-US"/>
        </w:rPr>
        <w:t xml:space="preserve">Applicants from EUTOPIA partner universities </w:t>
      </w:r>
      <w:r w:rsidRPr="00E73DDD">
        <w:rPr>
          <w:lang w:val="en-US"/>
        </w:rPr>
        <w:t xml:space="preserve">submit the form to the </w:t>
      </w:r>
      <w:r w:rsidRPr="00EF19E8">
        <w:rPr>
          <w:i/>
          <w:iCs/>
          <w:lang w:val="en-US"/>
        </w:rPr>
        <w:t>local program referent</w:t>
      </w:r>
      <w:r w:rsidR="000C10D9">
        <w:rPr>
          <w:i/>
          <w:iCs/>
          <w:lang w:val="en-US"/>
        </w:rPr>
        <w:t>s</w:t>
      </w:r>
      <w:r w:rsidRPr="00EF19E8">
        <w:rPr>
          <w:i/>
          <w:iCs/>
          <w:lang w:val="en-US"/>
        </w:rPr>
        <w:t xml:space="preserve"> of his/her home and host institution</w:t>
      </w:r>
      <w:r>
        <w:rPr>
          <w:lang w:val="en-US"/>
        </w:rPr>
        <w:t xml:space="preserve">: </w:t>
      </w:r>
      <w:r w:rsidR="007349C3">
        <w:rPr>
          <w:lang w:val="en-US"/>
        </w:rPr>
        <w:t xml:space="preserve">in </w:t>
      </w:r>
      <w:r>
        <w:rPr>
          <w:lang w:val="en-US"/>
        </w:rPr>
        <w:t>a single email</w:t>
      </w:r>
      <w:r w:rsidR="000C10D9">
        <w:rPr>
          <w:lang w:val="en-US"/>
        </w:rPr>
        <w:t xml:space="preserve"> addressed </w:t>
      </w:r>
      <w:r>
        <w:rPr>
          <w:lang w:val="en-US"/>
        </w:rPr>
        <w:t xml:space="preserve">to both referents;  </w:t>
      </w:r>
    </w:p>
    <w:p w14:paraId="67940B62" w14:textId="649DABF5" w:rsidR="00E73DDD" w:rsidRPr="00E73DDD" w:rsidRDefault="00E73DDD" w:rsidP="00E73DDD">
      <w:pPr>
        <w:pStyle w:val="Paragraphedeliste"/>
        <w:numPr>
          <w:ilvl w:val="0"/>
          <w:numId w:val="24"/>
        </w:numPr>
        <w:jc w:val="both"/>
        <w:rPr>
          <w:lang w:val="en-US"/>
        </w:rPr>
      </w:pPr>
      <w:r>
        <w:rPr>
          <w:lang w:val="en-US"/>
        </w:rPr>
        <w:t>Applicants</w:t>
      </w:r>
      <w:r w:rsidRPr="00E73DDD">
        <w:rPr>
          <w:lang w:val="en-US"/>
        </w:rPr>
        <w:t xml:space="preserve"> from </w:t>
      </w:r>
      <w:r>
        <w:rPr>
          <w:lang w:val="en-US"/>
        </w:rPr>
        <w:t xml:space="preserve">other </w:t>
      </w:r>
      <w:r w:rsidR="000C10D9">
        <w:rPr>
          <w:lang w:val="en-US"/>
        </w:rPr>
        <w:t xml:space="preserve">international </w:t>
      </w:r>
      <w:r>
        <w:rPr>
          <w:lang w:val="en-US"/>
        </w:rPr>
        <w:t xml:space="preserve">partners institutions submit the form to the </w:t>
      </w:r>
      <w:r w:rsidRPr="00EF19E8">
        <w:rPr>
          <w:i/>
          <w:iCs/>
          <w:lang w:val="en-US"/>
        </w:rPr>
        <w:t>local program referent of his/her host institution</w:t>
      </w:r>
      <w:r>
        <w:rPr>
          <w:lang w:val="en-US"/>
        </w:rPr>
        <w:t>, per email.</w:t>
      </w:r>
    </w:p>
    <w:p w14:paraId="362DB60B" w14:textId="7EA6D0E7" w:rsidR="00E73DDD" w:rsidRDefault="00E73DDD" w:rsidP="00E73DDD">
      <w:pPr>
        <w:jc w:val="both"/>
        <w:rPr>
          <w:lang w:val="en-US"/>
        </w:rPr>
      </w:pPr>
      <w:r>
        <w:rPr>
          <w:lang w:val="en-US"/>
        </w:rPr>
        <w:t xml:space="preserve">The application must </w:t>
      </w:r>
      <w:r w:rsidR="006579A2">
        <w:rPr>
          <w:lang w:val="en-US"/>
        </w:rPr>
        <w:t>include</w:t>
      </w:r>
      <w:r w:rsidR="000C10D9">
        <w:rPr>
          <w:lang w:val="en-US"/>
        </w:rPr>
        <w:t xml:space="preserve"> (within the application form)</w:t>
      </w:r>
      <w:r>
        <w:rPr>
          <w:lang w:val="en-US"/>
        </w:rPr>
        <w:t>:</w:t>
      </w:r>
    </w:p>
    <w:p w14:paraId="49850165" w14:textId="6B3471E8" w:rsidR="000E02DD" w:rsidRPr="006579A2" w:rsidRDefault="00156DBF" w:rsidP="000E02DD">
      <w:pPr>
        <w:pStyle w:val="Paragraphedeliste"/>
        <w:numPr>
          <w:ilvl w:val="0"/>
          <w:numId w:val="12"/>
        </w:numPr>
        <w:jc w:val="both"/>
        <w:rPr>
          <w:lang w:val="en-US"/>
        </w:rPr>
      </w:pPr>
      <w:r w:rsidRPr="48B0B876">
        <w:rPr>
          <w:lang w:val="en-US"/>
        </w:rPr>
        <w:t xml:space="preserve">a pre-defined </w:t>
      </w:r>
      <w:r w:rsidR="008C66EB" w:rsidRPr="48B0B876">
        <w:rPr>
          <w:lang w:val="en-US"/>
        </w:rPr>
        <w:t xml:space="preserve">research </w:t>
      </w:r>
      <w:r w:rsidRPr="48B0B876">
        <w:rPr>
          <w:lang w:val="en-US"/>
        </w:rPr>
        <w:t>project</w:t>
      </w:r>
      <w:r w:rsidR="000D46CF" w:rsidRPr="48B0B876">
        <w:rPr>
          <w:lang w:val="en-US"/>
        </w:rPr>
        <w:t>,</w:t>
      </w:r>
      <w:r w:rsidRPr="48B0B876">
        <w:rPr>
          <w:lang w:val="en-US"/>
        </w:rPr>
        <w:t xml:space="preserve"> to be carried out during the visit</w:t>
      </w:r>
      <w:r w:rsidR="000C10D9" w:rsidRPr="48B0B876">
        <w:rPr>
          <w:lang w:val="en-US"/>
        </w:rPr>
        <w:t>;</w:t>
      </w:r>
    </w:p>
    <w:p w14:paraId="5DB72F33" w14:textId="60212E4E" w:rsidR="000E02DD" w:rsidRPr="006579A2" w:rsidRDefault="006579A2" w:rsidP="000E02DD">
      <w:pPr>
        <w:pStyle w:val="Paragraphedeliste"/>
        <w:numPr>
          <w:ilvl w:val="0"/>
          <w:numId w:val="12"/>
        </w:numPr>
        <w:jc w:val="both"/>
        <w:rPr>
          <w:lang w:val="en-US"/>
        </w:rPr>
      </w:pPr>
      <w:r w:rsidRPr="48B0B876">
        <w:rPr>
          <w:lang w:val="en-US"/>
        </w:rPr>
        <w:t xml:space="preserve">the nomination of </w:t>
      </w:r>
      <w:r w:rsidR="00156DBF" w:rsidRPr="48B0B876">
        <w:rPr>
          <w:lang w:val="en-US"/>
        </w:rPr>
        <w:t>a host researcher co-responsible for the research project during the visit</w:t>
      </w:r>
      <w:r w:rsidR="000D46CF" w:rsidRPr="48B0B876">
        <w:rPr>
          <w:lang w:val="en-US"/>
        </w:rPr>
        <w:t>;</w:t>
      </w:r>
      <w:r w:rsidR="00156DBF" w:rsidRPr="48B0B876">
        <w:rPr>
          <w:lang w:val="en-US"/>
        </w:rPr>
        <w:t xml:space="preserve"> </w:t>
      </w:r>
      <w:r w:rsidR="007F5669" w:rsidRPr="48B0B876">
        <w:rPr>
          <w:lang w:val="en-US"/>
        </w:rPr>
        <w:t>he/she shall also be the first contact person for the visiting fellow in the host institution</w:t>
      </w:r>
      <w:r w:rsidR="008F7B3C" w:rsidRPr="48B0B876">
        <w:rPr>
          <w:lang w:val="en-US"/>
        </w:rPr>
        <w:t xml:space="preserve"> for the preparation of the visit and during the </w:t>
      </w:r>
      <w:r w:rsidR="00007BA9" w:rsidRPr="48B0B876">
        <w:rPr>
          <w:lang w:val="en-US"/>
        </w:rPr>
        <w:t>stay</w:t>
      </w:r>
      <w:r w:rsidR="008F7B3C" w:rsidRPr="48B0B876">
        <w:rPr>
          <w:lang w:val="en-US"/>
        </w:rPr>
        <w:t>;</w:t>
      </w:r>
      <w:r w:rsidR="007F5669" w:rsidRPr="48B0B876">
        <w:rPr>
          <w:lang w:val="en-US"/>
        </w:rPr>
        <w:t xml:space="preserve"> </w:t>
      </w:r>
    </w:p>
    <w:p w14:paraId="3316B682" w14:textId="6CCE0687" w:rsidR="00156DBF" w:rsidRDefault="000E02DD" w:rsidP="000E02DD">
      <w:pPr>
        <w:pStyle w:val="Paragraphedeliste"/>
        <w:numPr>
          <w:ilvl w:val="0"/>
          <w:numId w:val="12"/>
        </w:numPr>
        <w:jc w:val="both"/>
        <w:rPr>
          <w:lang w:val="en-US"/>
        </w:rPr>
      </w:pPr>
      <w:r w:rsidRPr="48B0B876">
        <w:rPr>
          <w:lang w:val="en-US"/>
        </w:rPr>
        <w:t>the counter-signature of</w:t>
      </w:r>
      <w:r w:rsidR="00156DBF" w:rsidRPr="48B0B876">
        <w:rPr>
          <w:lang w:val="en-US"/>
        </w:rPr>
        <w:t xml:space="preserve"> the director </w:t>
      </w:r>
      <w:r w:rsidR="00DC62CB" w:rsidRPr="48B0B876">
        <w:rPr>
          <w:lang w:val="en-US"/>
        </w:rPr>
        <w:t xml:space="preserve">of </w:t>
      </w:r>
      <w:r w:rsidR="00156DBF" w:rsidRPr="48B0B876">
        <w:rPr>
          <w:lang w:val="en-US"/>
        </w:rPr>
        <w:t xml:space="preserve">the host research center, confirming the </w:t>
      </w:r>
      <w:r w:rsidR="00CA38D4" w:rsidRPr="48B0B876">
        <w:rPr>
          <w:lang w:val="en-US"/>
        </w:rPr>
        <w:t xml:space="preserve">research </w:t>
      </w:r>
      <w:r w:rsidR="00156DBF" w:rsidRPr="48B0B876">
        <w:rPr>
          <w:lang w:val="en-US"/>
        </w:rPr>
        <w:t xml:space="preserve">center’s capacity </w:t>
      </w:r>
      <w:r w:rsidR="00CA38D4" w:rsidRPr="48B0B876">
        <w:rPr>
          <w:lang w:val="en-US"/>
        </w:rPr>
        <w:t>of</w:t>
      </w:r>
      <w:r w:rsidR="00156DBF" w:rsidRPr="48B0B876">
        <w:rPr>
          <w:lang w:val="en-US"/>
        </w:rPr>
        <w:t xml:space="preserve"> offer</w:t>
      </w:r>
      <w:r w:rsidR="00CA38D4" w:rsidRPr="48B0B876">
        <w:rPr>
          <w:lang w:val="en-US"/>
        </w:rPr>
        <w:t>ing</w:t>
      </w:r>
      <w:r w:rsidR="00156DBF" w:rsidRPr="48B0B876">
        <w:rPr>
          <w:lang w:val="en-US"/>
        </w:rPr>
        <w:t xml:space="preserve"> good research conditions </w:t>
      </w:r>
      <w:r w:rsidR="00007BA9" w:rsidRPr="48B0B876">
        <w:rPr>
          <w:lang w:val="en-US"/>
        </w:rPr>
        <w:t>and office space during</w:t>
      </w:r>
      <w:r w:rsidR="00156DBF" w:rsidRPr="48B0B876">
        <w:rPr>
          <w:lang w:val="en-US"/>
        </w:rPr>
        <w:t xml:space="preserve"> the </w:t>
      </w:r>
      <w:r w:rsidR="000D46CF" w:rsidRPr="48B0B876">
        <w:rPr>
          <w:lang w:val="en-US"/>
        </w:rPr>
        <w:t>visit;</w:t>
      </w:r>
    </w:p>
    <w:p w14:paraId="61BD3387" w14:textId="09BDF169" w:rsidR="00A20A4C" w:rsidRPr="000C10D9" w:rsidRDefault="006579A2" w:rsidP="000C10D9">
      <w:pPr>
        <w:jc w:val="both"/>
        <w:rPr>
          <w:lang w:val="en-US"/>
        </w:rPr>
      </w:pPr>
      <w:r w:rsidRPr="000C10D9">
        <w:rPr>
          <w:i/>
          <w:iCs/>
          <w:lang w:val="en-US"/>
        </w:rPr>
        <w:t>Only applicants from other international partner institutions (not EUTOPIA universities)</w:t>
      </w:r>
      <w:r w:rsidR="003C7A33">
        <w:rPr>
          <w:lang w:val="en-US"/>
        </w:rPr>
        <w:t xml:space="preserve"> submit, additionally, </w:t>
      </w:r>
      <w:r w:rsidR="00A20A4C" w:rsidRPr="000C10D9">
        <w:rPr>
          <w:lang w:val="en-US"/>
        </w:rPr>
        <w:t xml:space="preserve">a support letter from </w:t>
      </w:r>
      <w:r w:rsidRPr="000C10D9">
        <w:rPr>
          <w:lang w:val="en-US"/>
        </w:rPr>
        <w:t>the EUTOPIA</w:t>
      </w:r>
      <w:r w:rsidR="00A20A4C" w:rsidRPr="000C10D9">
        <w:rPr>
          <w:lang w:val="en-US"/>
        </w:rPr>
        <w:t xml:space="preserve"> member university </w:t>
      </w:r>
      <w:r w:rsidRPr="000C10D9">
        <w:rPr>
          <w:lang w:val="en-US"/>
        </w:rPr>
        <w:t xml:space="preserve">holding </w:t>
      </w:r>
      <w:r w:rsidR="003C7A33">
        <w:rPr>
          <w:lang w:val="en-US"/>
        </w:rPr>
        <w:t>the</w:t>
      </w:r>
      <w:r w:rsidRPr="000C10D9">
        <w:rPr>
          <w:lang w:val="en-US"/>
        </w:rPr>
        <w:t xml:space="preserve"> research </w:t>
      </w:r>
      <w:r w:rsidR="00A20A4C" w:rsidRPr="000C10D9">
        <w:rPr>
          <w:lang w:val="en-US"/>
        </w:rPr>
        <w:t>cooperation with the applicant</w:t>
      </w:r>
      <w:r w:rsidR="003C7A33">
        <w:rPr>
          <w:lang w:val="en-US"/>
        </w:rPr>
        <w:t>,</w:t>
      </w:r>
      <w:r w:rsidRPr="000C10D9">
        <w:rPr>
          <w:lang w:val="en-US"/>
        </w:rPr>
        <w:t xml:space="preserve"> stating the ongoing cooperation </w:t>
      </w:r>
      <w:r w:rsidR="003C3D1E" w:rsidRPr="000C10D9">
        <w:rPr>
          <w:lang w:val="en-US"/>
        </w:rPr>
        <w:t xml:space="preserve">and the interest of the applicant’s </w:t>
      </w:r>
      <w:r w:rsidR="003C3D1E" w:rsidRPr="000C10D9">
        <w:rPr>
          <w:i/>
          <w:iCs/>
          <w:lang w:val="en-US"/>
        </w:rPr>
        <w:t xml:space="preserve">EUTOPIA </w:t>
      </w:r>
      <w:r w:rsidRPr="000C10D9">
        <w:rPr>
          <w:i/>
          <w:iCs/>
          <w:lang w:val="en-US"/>
        </w:rPr>
        <w:t>R</w:t>
      </w:r>
      <w:r w:rsidR="003C3D1E" w:rsidRPr="000C10D9">
        <w:rPr>
          <w:i/>
          <w:iCs/>
          <w:lang w:val="en-US"/>
        </w:rPr>
        <w:t xml:space="preserve">esearch </w:t>
      </w:r>
      <w:r w:rsidRPr="000C10D9">
        <w:rPr>
          <w:i/>
          <w:iCs/>
          <w:lang w:val="en-US"/>
        </w:rPr>
        <w:t>M</w:t>
      </w:r>
      <w:r w:rsidR="003C3D1E" w:rsidRPr="000C10D9">
        <w:rPr>
          <w:i/>
          <w:iCs/>
          <w:lang w:val="en-US"/>
        </w:rPr>
        <w:t>obility</w:t>
      </w:r>
      <w:r w:rsidR="003C3D1E" w:rsidRPr="000C10D9">
        <w:rPr>
          <w:lang w:val="en-US"/>
        </w:rPr>
        <w:t xml:space="preserve"> </w:t>
      </w:r>
      <w:r w:rsidRPr="000C10D9">
        <w:rPr>
          <w:lang w:val="en-US"/>
        </w:rPr>
        <w:t>for this cooperation</w:t>
      </w:r>
      <w:r w:rsidR="003C3D1E" w:rsidRPr="000C10D9">
        <w:rPr>
          <w:lang w:val="en-US"/>
        </w:rPr>
        <w:t>.</w:t>
      </w:r>
    </w:p>
    <w:p w14:paraId="0ECB21CE" w14:textId="15EE1F73" w:rsidR="00C45746" w:rsidRPr="000D46CF" w:rsidRDefault="00C45746" w:rsidP="00C45746">
      <w:pPr>
        <w:jc w:val="both"/>
        <w:rPr>
          <w:u w:val="single"/>
          <w:lang w:val="en-US"/>
        </w:rPr>
      </w:pPr>
      <w:r w:rsidRPr="000D46CF">
        <w:rPr>
          <w:u w:val="single"/>
          <w:lang w:val="en-US"/>
        </w:rPr>
        <w:t>When to apply:</w:t>
      </w:r>
    </w:p>
    <w:p w14:paraId="3070E6B1" w14:textId="3A16F533" w:rsidR="00C45746" w:rsidRPr="00C45746" w:rsidRDefault="00C45746" w:rsidP="00C45746">
      <w:pPr>
        <w:pStyle w:val="Paragraphedeliste"/>
        <w:numPr>
          <w:ilvl w:val="0"/>
          <w:numId w:val="12"/>
        </w:numPr>
        <w:jc w:val="both"/>
        <w:rPr>
          <w:b/>
          <w:bCs/>
          <w:lang w:val="en-US"/>
        </w:rPr>
      </w:pPr>
      <w:r w:rsidRPr="48B0B876">
        <w:rPr>
          <w:lang w:val="en-US"/>
        </w:rPr>
        <w:t>The application process</w:t>
      </w:r>
      <w:r w:rsidR="18D80A30" w:rsidRPr="48B0B876">
        <w:rPr>
          <w:b/>
          <w:bCs/>
          <w:lang w:val="en-US"/>
        </w:rPr>
        <w:t xml:space="preserve"> is open from </w:t>
      </w:r>
      <w:r w:rsidR="00B319BC" w:rsidRPr="48B0B876">
        <w:rPr>
          <w:b/>
          <w:bCs/>
          <w:lang w:val="en-US"/>
        </w:rPr>
        <w:t>6</w:t>
      </w:r>
      <w:r w:rsidR="00124C83" w:rsidRPr="48B0B876">
        <w:rPr>
          <w:b/>
          <w:bCs/>
          <w:lang w:val="en-US"/>
        </w:rPr>
        <w:t xml:space="preserve"> Ju</w:t>
      </w:r>
      <w:r w:rsidR="00B319BC" w:rsidRPr="48B0B876">
        <w:rPr>
          <w:b/>
          <w:bCs/>
          <w:lang w:val="en-US"/>
        </w:rPr>
        <w:t>ly</w:t>
      </w:r>
      <w:r w:rsidRPr="48B0B876">
        <w:rPr>
          <w:b/>
          <w:bCs/>
          <w:lang w:val="en-US"/>
        </w:rPr>
        <w:t xml:space="preserve"> 2020</w:t>
      </w:r>
      <w:r w:rsidRPr="48B0B876">
        <w:rPr>
          <w:lang w:val="en-US"/>
        </w:rPr>
        <w:t xml:space="preserve"> </w:t>
      </w:r>
    </w:p>
    <w:p w14:paraId="23AFEFF7" w14:textId="77777777" w:rsidR="00FD7994" w:rsidRPr="00FD7994" w:rsidRDefault="00C45746" w:rsidP="001F1BA8">
      <w:pPr>
        <w:pStyle w:val="Paragraphedeliste"/>
        <w:numPr>
          <w:ilvl w:val="0"/>
          <w:numId w:val="12"/>
        </w:numPr>
        <w:jc w:val="both"/>
        <w:rPr>
          <w:b/>
          <w:bCs/>
          <w:lang w:val="en-US"/>
        </w:rPr>
      </w:pPr>
      <w:r w:rsidRPr="48B0B876">
        <w:rPr>
          <w:b/>
          <w:bCs/>
          <w:lang w:val="en-US"/>
        </w:rPr>
        <w:t>Applications can be submitted continuously</w:t>
      </w:r>
      <w:r w:rsidRPr="48B0B876">
        <w:rPr>
          <w:lang w:val="en-US"/>
        </w:rPr>
        <w:t xml:space="preserve"> from this date on and until depletion of the dedicated mobility funds (</w:t>
      </w:r>
      <w:r w:rsidR="000D46CF" w:rsidRPr="48B0B876">
        <w:rPr>
          <w:lang w:val="en-US"/>
        </w:rPr>
        <w:t>part 5</w:t>
      </w:r>
      <w:r w:rsidR="00FD7994" w:rsidRPr="48B0B876">
        <w:rPr>
          <w:lang w:val="en-US"/>
        </w:rPr>
        <w:t>)</w:t>
      </w:r>
    </w:p>
    <w:p w14:paraId="0B46278E" w14:textId="2FF1F21D" w:rsidR="00FD7994" w:rsidRPr="00FD7994" w:rsidRDefault="00FD7994" w:rsidP="001F1BA8">
      <w:pPr>
        <w:pStyle w:val="Paragraphedeliste"/>
        <w:numPr>
          <w:ilvl w:val="0"/>
          <w:numId w:val="12"/>
        </w:numPr>
        <w:jc w:val="both"/>
        <w:rPr>
          <w:b/>
          <w:bCs/>
          <w:lang w:val="en-US"/>
        </w:rPr>
      </w:pPr>
      <w:r w:rsidRPr="48B0B876">
        <w:rPr>
          <w:b/>
          <w:bCs/>
          <w:lang w:val="en-US"/>
        </w:rPr>
        <w:t xml:space="preserve">Research visits should take place before </w:t>
      </w:r>
      <w:r w:rsidR="136AB745" w:rsidRPr="48B0B876">
        <w:rPr>
          <w:b/>
          <w:bCs/>
          <w:lang w:val="en-US"/>
        </w:rPr>
        <w:t>31 May 2023.</w:t>
      </w:r>
      <w:r w:rsidRPr="48B0B876">
        <w:rPr>
          <w:b/>
          <w:bCs/>
          <w:lang w:val="en-US"/>
        </w:rPr>
        <w:t xml:space="preserve"> </w:t>
      </w:r>
    </w:p>
    <w:p w14:paraId="4B893A63" w14:textId="3EB39ACB" w:rsidR="00C45746" w:rsidRPr="001F1BA8" w:rsidRDefault="00235091" w:rsidP="001F1BA8">
      <w:pPr>
        <w:jc w:val="both"/>
        <w:rPr>
          <w:b/>
          <w:bCs/>
          <w:lang w:val="en-US"/>
        </w:rPr>
      </w:pPr>
      <w:r w:rsidRPr="001F1BA8">
        <w:rPr>
          <w:lang w:val="en-US"/>
        </w:rPr>
        <w:t xml:space="preserve">In the current circumstances of COVID 19 prevention, applicants need to </w:t>
      </w:r>
      <w:proofErr w:type="gramStart"/>
      <w:r w:rsidRPr="001F1BA8">
        <w:rPr>
          <w:lang w:val="en-US"/>
        </w:rPr>
        <w:t>take into account</w:t>
      </w:r>
      <w:proofErr w:type="gramEnd"/>
      <w:r w:rsidRPr="001F1BA8">
        <w:rPr>
          <w:lang w:val="en-US"/>
        </w:rPr>
        <w:t xml:space="preserve"> eventual travel restriction when submitting their application</w:t>
      </w:r>
      <w:r w:rsidR="009A496C" w:rsidRPr="001F1BA8">
        <w:rPr>
          <w:lang w:val="en-US"/>
        </w:rPr>
        <w:t xml:space="preserve">, in order to </w:t>
      </w:r>
      <w:r w:rsidRPr="001F1BA8">
        <w:rPr>
          <w:lang w:val="en-US"/>
        </w:rPr>
        <w:t xml:space="preserve">provide for travel dates which does not fall into periods of mobility restriction.   </w:t>
      </w:r>
    </w:p>
    <w:p w14:paraId="26820158" w14:textId="13C9A089" w:rsidR="001A130A" w:rsidRDefault="001A130A" w:rsidP="00404F3E">
      <w:pPr>
        <w:jc w:val="both"/>
        <w:rPr>
          <w:u w:val="single"/>
          <w:lang w:val="en-US"/>
        </w:rPr>
      </w:pPr>
      <w:r w:rsidRPr="00207C4A">
        <w:rPr>
          <w:u w:val="single"/>
          <w:lang w:val="en-US"/>
        </w:rPr>
        <w:t>Selection process:</w:t>
      </w:r>
    </w:p>
    <w:p w14:paraId="39206835" w14:textId="07D874F4" w:rsidR="009244F4" w:rsidRPr="009244F4" w:rsidRDefault="004B5C37" w:rsidP="00404F3E">
      <w:pPr>
        <w:jc w:val="both"/>
        <w:rPr>
          <w:lang w:val="en-US"/>
        </w:rPr>
      </w:pPr>
      <w:r>
        <w:rPr>
          <w:lang w:val="en-US"/>
        </w:rPr>
        <w:t>For applications from EUTOPIA faculty, a j</w:t>
      </w:r>
      <w:r w:rsidR="009244F4" w:rsidRPr="009244F4">
        <w:rPr>
          <w:lang w:val="en-US"/>
        </w:rPr>
        <w:t>oint</w:t>
      </w:r>
      <w:r w:rsidR="009244F4">
        <w:rPr>
          <w:lang w:val="en-US"/>
        </w:rPr>
        <w:t xml:space="preserve"> selection process </w:t>
      </w:r>
      <w:r w:rsidR="00C474BA">
        <w:rPr>
          <w:lang w:val="en-US"/>
        </w:rPr>
        <w:t>is</w:t>
      </w:r>
      <w:r>
        <w:rPr>
          <w:lang w:val="en-US"/>
        </w:rPr>
        <w:t xml:space="preserve"> operated </w:t>
      </w:r>
      <w:r w:rsidR="009244F4">
        <w:rPr>
          <w:lang w:val="en-US"/>
        </w:rPr>
        <w:t>by the applicant’s home and host universit</w:t>
      </w:r>
      <w:r w:rsidR="003C7A33">
        <w:rPr>
          <w:lang w:val="en-US"/>
        </w:rPr>
        <w:t>ies</w:t>
      </w:r>
      <w:r>
        <w:rPr>
          <w:lang w:val="en-US"/>
        </w:rPr>
        <w:t>:</w:t>
      </w:r>
    </w:p>
    <w:p w14:paraId="4C31B56D" w14:textId="209B4304" w:rsidR="004D65D6" w:rsidRDefault="004B5C37" w:rsidP="009244F4">
      <w:pPr>
        <w:pStyle w:val="Paragraphedeliste"/>
        <w:numPr>
          <w:ilvl w:val="0"/>
          <w:numId w:val="26"/>
        </w:numPr>
        <w:jc w:val="both"/>
        <w:rPr>
          <w:lang w:val="en-US"/>
        </w:rPr>
      </w:pPr>
      <w:r>
        <w:rPr>
          <w:lang w:val="en-US"/>
        </w:rPr>
        <w:t>C</w:t>
      </w:r>
      <w:r w:rsidR="00124C83">
        <w:rPr>
          <w:lang w:val="en-US"/>
        </w:rPr>
        <w:t xml:space="preserve">heck </w:t>
      </w:r>
      <w:r>
        <w:rPr>
          <w:lang w:val="en-US"/>
        </w:rPr>
        <w:t xml:space="preserve">of </w:t>
      </w:r>
      <w:r w:rsidR="00124C83">
        <w:rPr>
          <w:lang w:val="en-US"/>
        </w:rPr>
        <w:t>the application’s eligibility</w:t>
      </w:r>
      <w:r>
        <w:rPr>
          <w:lang w:val="en-US"/>
        </w:rPr>
        <w:t xml:space="preserve"> by the local program referents;</w:t>
      </w:r>
    </w:p>
    <w:p w14:paraId="299BF3D7" w14:textId="022A96AF" w:rsidR="004D65D6" w:rsidRPr="004B5C37" w:rsidRDefault="004B5C37" w:rsidP="004B5C37">
      <w:pPr>
        <w:pStyle w:val="Paragraphedeliste"/>
        <w:numPr>
          <w:ilvl w:val="0"/>
          <w:numId w:val="26"/>
        </w:numPr>
        <w:jc w:val="both"/>
        <w:rPr>
          <w:lang w:val="en-US"/>
        </w:rPr>
      </w:pPr>
      <w:r>
        <w:rPr>
          <w:lang w:val="en-US"/>
        </w:rPr>
        <w:t xml:space="preserve">Validation/refusal of the application by the institutions’ representative in charge of the </w:t>
      </w:r>
      <w:r w:rsidRPr="006579A2">
        <w:rPr>
          <w:i/>
          <w:iCs/>
          <w:lang w:val="en-US"/>
        </w:rPr>
        <w:t>EUTOPIA Research Mobility</w:t>
      </w:r>
      <w:r>
        <w:rPr>
          <w:i/>
          <w:iCs/>
          <w:lang w:val="en-US"/>
        </w:rPr>
        <w:t xml:space="preserve"> Program </w:t>
      </w:r>
      <w:r>
        <w:rPr>
          <w:lang w:val="en-US"/>
        </w:rPr>
        <w:t>(VP</w:t>
      </w:r>
      <w:r w:rsidR="00456417" w:rsidRPr="004B5C37">
        <w:rPr>
          <w:lang w:val="en-US"/>
        </w:rPr>
        <w:t xml:space="preserve"> in charge of International Scientific Development</w:t>
      </w:r>
      <w:r>
        <w:rPr>
          <w:lang w:val="en-US"/>
        </w:rPr>
        <w:t>, VP</w:t>
      </w:r>
      <w:r w:rsidR="00456417" w:rsidRPr="004B5C37">
        <w:rPr>
          <w:lang w:val="en-US"/>
        </w:rPr>
        <w:t xml:space="preserve"> Research</w:t>
      </w:r>
      <w:r>
        <w:rPr>
          <w:lang w:val="en-US"/>
        </w:rPr>
        <w:t>, etc.)</w:t>
      </w:r>
      <w:r w:rsidR="004D65D6" w:rsidRPr="004B5C37">
        <w:rPr>
          <w:lang w:val="en-US"/>
        </w:rPr>
        <w:t>;</w:t>
      </w:r>
    </w:p>
    <w:p w14:paraId="1C6CC70D" w14:textId="7867C3E6" w:rsidR="004D65D6" w:rsidRDefault="004B5C37" w:rsidP="009244F4">
      <w:pPr>
        <w:pStyle w:val="Paragraphedeliste"/>
        <w:numPr>
          <w:ilvl w:val="0"/>
          <w:numId w:val="26"/>
        </w:numPr>
        <w:jc w:val="both"/>
        <w:rPr>
          <w:lang w:val="en-US"/>
        </w:rPr>
      </w:pPr>
      <w:r>
        <w:rPr>
          <w:lang w:val="en-US"/>
        </w:rPr>
        <w:t xml:space="preserve">Coordination between the program referents for </w:t>
      </w:r>
      <w:r w:rsidR="00C474BA">
        <w:rPr>
          <w:lang w:val="en-US"/>
        </w:rPr>
        <w:t xml:space="preserve">joint </w:t>
      </w:r>
      <w:r>
        <w:rPr>
          <w:lang w:val="en-US"/>
        </w:rPr>
        <w:t>validation/refusal</w:t>
      </w:r>
      <w:r w:rsidR="003C7A33">
        <w:rPr>
          <w:lang w:val="en-US"/>
        </w:rPr>
        <w:t xml:space="preserve"> of the proposal</w:t>
      </w:r>
      <w:r>
        <w:rPr>
          <w:lang w:val="en-US"/>
        </w:rPr>
        <w:t>:</w:t>
      </w:r>
      <w:r w:rsidR="00C474BA">
        <w:rPr>
          <w:lang w:val="en-US"/>
        </w:rPr>
        <w:t xml:space="preserve"> </w:t>
      </w:r>
      <w:r w:rsidR="004D65D6">
        <w:rPr>
          <w:lang w:val="en-US"/>
        </w:rPr>
        <w:t>i</w:t>
      </w:r>
      <w:r w:rsidR="0012446D">
        <w:rPr>
          <w:lang w:val="en-US"/>
        </w:rPr>
        <w:t>f both</w:t>
      </w:r>
      <w:r w:rsidR="00C474BA">
        <w:rPr>
          <w:lang w:val="en-US"/>
        </w:rPr>
        <w:t xml:space="preserve"> </w:t>
      </w:r>
      <w:r w:rsidR="003C7A33">
        <w:rPr>
          <w:lang w:val="en-US"/>
        </w:rPr>
        <w:t xml:space="preserve">institutional </w:t>
      </w:r>
      <w:r w:rsidR="00C474BA">
        <w:rPr>
          <w:lang w:val="en-US"/>
        </w:rPr>
        <w:t xml:space="preserve">representatives </w:t>
      </w:r>
      <w:r w:rsidR="0012446D">
        <w:rPr>
          <w:lang w:val="en-US"/>
        </w:rPr>
        <w:t xml:space="preserve">accept the application, it is validated. </w:t>
      </w:r>
      <w:r w:rsidR="00C474BA">
        <w:rPr>
          <w:lang w:val="en-US"/>
        </w:rPr>
        <w:t xml:space="preserve">If one refuses, it is refused. </w:t>
      </w:r>
    </w:p>
    <w:p w14:paraId="7A07782A" w14:textId="4DDD32DE" w:rsidR="00456417" w:rsidRDefault="003C7A33" w:rsidP="009244F4">
      <w:pPr>
        <w:pStyle w:val="Paragraphedeliste"/>
        <w:numPr>
          <w:ilvl w:val="0"/>
          <w:numId w:val="26"/>
        </w:numPr>
        <w:jc w:val="both"/>
        <w:rPr>
          <w:lang w:val="en-US"/>
        </w:rPr>
      </w:pPr>
      <w:r>
        <w:rPr>
          <w:lang w:val="en-US"/>
        </w:rPr>
        <w:t>Communication of the result to</w:t>
      </w:r>
      <w:r w:rsidR="00C474BA">
        <w:rPr>
          <w:lang w:val="en-US"/>
        </w:rPr>
        <w:t xml:space="preserve"> the applicant by </w:t>
      </w:r>
      <w:r>
        <w:rPr>
          <w:lang w:val="en-US"/>
        </w:rPr>
        <w:t>his/her</w:t>
      </w:r>
      <w:r w:rsidR="00C474BA">
        <w:rPr>
          <w:lang w:val="en-US"/>
        </w:rPr>
        <w:t xml:space="preserve"> home </w:t>
      </w:r>
      <w:r w:rsidR="00C474BA" w:rsidRPr="00C474BA">
        <w:rPr>
          <w:lang w:val="en-US"/>
        </w:rPr>
        <w:t>institution’s program referent (w</w:t>
      </w:r>
      <w:r w:rsidR="0012446D" w:rsidRPr="00C474BA">
        <w:rPr>
          <w:lang w:val="en-US"/>
        </w:rPr>
        <w:t>ithin 2 weeks after reception of the application</w:t>
      </w:r>
      <w:r w:rsidR="00C474BA" w:rsidRPr="00C474BA">
        <w:rPr>
          <w:lang w:val="en-US"/>
        </w:rPr>
        <w:t>)</w:t>
      </w:r>
      <w:r w:rsidRPr="003C7A33">
        <w:rPr>
          <w:rStyle w:val="Appelnotedebasdep"/>
          <w:lang w:val="en-US"/>
        </w:rPr>
        <w:t xml:space="preserve"> </w:t>
      </w:r>
      <w:r w:rsidRPr="00C474BA">
        <w:rPr>
          <w:rStyle w:val="Appelnotedebasdep"/>
          <w:lang w:val="en-US"/>
        </w:rPr>
        <w:footnoteReference w:id="1"/>
      </w:r>
      <w:r w:rsidR="0012446D" w:rsidRPr="00C474BA">
        <w:rPr>
          <w:lang w:val="en-US"/>
        </w:rPr>
        <w:t>.</w:t>
      </w:r>
      <w:r w:rsidR="00583E4E" w:rsidRPr="00B44A7A">
        <w:rPr>
          <w:lang w:val="en-US"/>
        </w:rPr>
        <w:t xml:space="preserve"> </w:t>
      </w:r>
      <w:r w:rsidR="00EA66E3">
        <w:rPr>
          <w:lang w:val="en-US"/>
        </w:rPr>
        <w:t xml:space="preserve">This should include a feedback on the </w:t>
      </w:r>
      <w:r w:rsidR="00EA66E3">
        <w:rPr>
          <w:lang w:val="en-US"/>
        </w:rPr>
        <w:lastRenderedPageBreak/>
        <w:t>strengths (in case of validation) and weaknesses (in case of refusal) of the project in regards to the program objectives.</w:t>
      </w:r>
      <w:r w:rsidR="00987D0D">
        <w:rPr>
          <w:lang w:val="en-US"/>
        </w:rPr>
        <w:t xml:space="preserve"> Refused projects can be </w:t>
      </w:r>
      <w:r w:rsidR="00897CC2">
        <w:rPr>
          <w:lang w:val="en-US"/>
        </w:rPr>
        <w:t>resubmitted</w:t>
      </w:r>
      <w:r w:rsidR="00987D0D">
        <w:rPr>
          <w:lang w:val="en-US"/>
        </w:rPr>
        <w:t xml:space="preserve">. </w:t>
      </w:r>
    </w:p>
    <w:p w14:paraId="08AE4A0F" w14:textId="6C266F51" w:rsidR="0038386D" w:rsidRDefault="00970ECB" w:rsidP="00C474BA">
      <w:pPr>
        <w:jc w:val="both"/>
        <w:rPr>
          <w:lang w:val="en-US"/>
        </w:rPr>
      </w:pPr>
      <w:r w:rsidRPr="00970ECB">
        <w:rPr>
          <w:lang w:val="en-US"/>
        </w:rPr>
        <w:t xml:space="preserve">For applications </w:t>
      </w:r>
      <w:r w:rsidR="006F132B">
        <w:rPr>
          <w:lang w:val="en-US"/>
        </w:rPr>
        <w:t>by</w:t>
      </w:r>
      <w:r>
        <w:rPr>
          <w:lang w:val="en-US"/>
        </w:rPr>
        <w:t xml:space="preserve"> </w:t>
      </w:r>
      <w:r w:rsidR="006F132B">
        <w:rPr>
          <w:lang w:val="en-US"/>
        </w:rPr>
        <w:t xml:space="preserve">faculty from </w:t>
      </w:r>
      <w:r w:rsidR="000F716D">
        <w:rPr>
          <w:lang w:val="en-US"/>
        </w:rPr>
        <w:t>other international partners institutions, the selection process is identical, with the sole difference that it implicates the host institution’s program referent and representative</w:t>
      </w:r>
      <w:r w:rsidR="003C7A33">
        <w:rPr>
          <w:lang w:val="en-US"/>
        </w:rPr>
        <w:t xml:space="preserve"> only</w:t>
      </w:r>
      <w:r w:rsidR="000F716D">
        <w:rPr>
          <w:lang w:val="en-US"/>
        </w:rPr>
        <w:t xml:space="preserve">. </w:t>
      </w:r>
    </w:p>
    <w:p w14:paraId="40E07880" w14:textId="6489366F" w:rsidR="004B52D7" w:rsidRDefault="0001173C" w:rsidP="0001173C">
      <w:pPr>
        <w:jc w:val="both"/>
        <w:rPr>
          <w:u w:val="single"/>
          <w:lang w:val="en-US"/>
        </w:rPr>
      </w:pPr>
      <w:r w:rsidRPr="006208D1">
        <w:rPr>
          <w:u w:val="single"/>
          <w:lang w:val="en-US"/>
        </w:rPr>
        <w:t>Selection criteria:</w:t>
      </w:r>
      <w:r w:rsidR="004B52D7" w:rsidRPr="006208D1">
        <w:rPr>
          <w:u w:val="single"/>
          <w:lang w:val="en-US"/>
        </w:rPr>
        <w:t xml:space="preserve"> </w:t>
      </w:r>
    </w:p>
    <w:p w14:paraId="7EFA3B47" w14:textId="40557C7F" w:rsidR="006208D1" w:rsidRDefault="006208D1" w:rsidP="0001173C">
      <w:pPr>
        <w:jc w:val="both"/>
        <w:rPr>
          <w:rFonts w:ascii="Calibri" w:hAnsi="Calibri" w:cs="Calibri"/>
          <w:lang w:val="en-US"/>
        </w:rPr>
      </w:pPr>
      <w:r>
        <w:rPr>
          <w:lang w:val="en-US"/>
        </w:rPr>
        <w:t xml:space="preserve">The objective of the </w:t>
      </w:r>
      <w:r w:rsidRPr="006579A2">
        <w:rPr>
          <w:i/>
          <w:iCs/>
          <w:lang w:val="en-US"/>
        </w:rPr>
        <w:t>EUTOPIA Research Mobility</w:t>
      </w:r>
      <w:r>
        <w:rPr>
          <w:i/>
          <w:iCs/>
          <w:lang w:val="en-US"/>
        </w:rPr>
        <w:t xml:space="preserve"> Program</w:t>
      </w:r>
      <w:r w:rsidR="00EB09D6">
        <w:rPr>
          <w:lang w:val="en-US"/>
        </w:rPr>
        <w:t xml:space="preserve"> is to contribute to the dynamic</w:t>
      </w:r>
      <w:r w:rsidR="003C7A33">
        <w:rPr>
          <w:lang w:val="en-US"/>
        </w:rPr>
        <w:t>s</w:t>
      </w:r>
      <w:r w:rsidR="00EB09D6">
        <w:rPr>
          <w:lang w:val="en-US"/>
        </w:rPr>
        <w:t xml:space="preserve"> of a stimulating and interactive EUTOPIA research environment, including all topics and disciplines</w:t>
      </w:r>
      <w:r w:rsidR="00BB64C3">
        <w:rPr>
          <w:lang w:val="en-US"/>
        </w:rPr>
        <w:t xml:space="preserve">, </w:t>
      </w:r>
      <w:r w:rsidR="00EB09D6">
        <w:rPr>
          <w:lang w:val="en-US"/>
        </w:rPr>
        <w:t xml:space="preserve">with a special focus on the </w:t>
      </w:r>
      <w:r w:rsidR="00EB09D6">
        <w:rPr>
          <w:rFonts w:ascii="Calibri" w:hAnsi="Calibri" w:cs="Calibri"/>
          <w:lang w:val="en-US"/>
        </w:rPr>
        <w:t>overarching theme “Planetary well-being”.</w:t>
      </w:r>
    </w:p>
    <w:p w14:paraId="0C15E028" w14:textId="2A95F924" w:rsidR="006E3DB0" w:rsidRDefault="00EB09D6" w:rsidP="006E3DB0">
      <w:pPr>
        <w:jc w:val="both"/>
        <w:rPr>
          <w:lang w:val="en-US"/>
        </w:rPr>
      </w:pPr>
      <w:r>
        <w:rPr>
          <w:rFonts w:ascii="Calibri" w:hAnsi="Calibri" w:cs="Calibri"/>
          <w:lang w:val="en-US"/>
        </w:rPr>
        <w:t>I</w:t>
      </w:r>
      <w:r w:rsidR="001436C1">
        <w:rPr>
          <w:rFonts w:ascii="Calibri" w:hAnsi="Calibri" w:cs="Calibri"/>
          <w:lang w:val="en-US"/>
        </w:rPr>
        <w:t>n line with the overarching theme</w:t>
      </w:r>
      <w:r>
        <w:rPr>
          <w:rFonts w:ascii="Calibri" w:hAnsi="Calibri" w:cs="Calibri"/>
          <w:lang w:val="en-US"/>
        </w:rPr>
        <w:t xml:space="preserve">, EUTOPIA encourages projects linked to </w:t>
      </w:r>
      <w:r w:rsidRPr="00EB09D6">
        <w:rPr>
          <w:rFonts w:ascii="Calibri" w:hAnsi="Calibri" w:cs="Calibri"/>
          <w:lang w:val="en-US"/>
        </w:rPr>
        <w:t xml:space="preserve">UN Sustainable Development Goals </w:t>
      </w:r>
      <w:r>
        <w:rPr>
          <w:rFonts w:ascii="Calibri" w:hAnsi="Calibri" w:cs="Calibri"/>
          <w:lang w:val="en-US"/>
        </w:rPr>
        <w:t>(</w:t>
      </w:r>
      <w:r w:rsidR="00053AC8">
        <w:fldChar w:fldCharType="begin"/>
      </w:r>
      <w:r w:rsidR="00053AC8" w:rsidRPr="00053AC8">
        <w:rPr>
          <w:lang w:val="en-GB"/>
        </w:rPr>
        <w:instrText xml:space="preserve"> HYPERLINK "https://sustainabledevelopment.un.org/sdgs" </w:instrText>
      </w:r>
      <w:r w:rsidR="00053AC8">
        <w:fldChar w:fldCharType="separate"/>
      </w:r>
      <w:r w:rsidRPr="00533873">
        <w:rPr>
          <w:rStyle w:val="Lienhypertexte"/>
          <w:rFonts w:ascii="Calibri" w:hAnsi="Calibri" w:cs="Calibri"/>
          <w:lang w:val="en-US"/>
        </w:rPr>
        <w:t>https://sustainabledevelopment.un.org/sdgs</w:t>
      </w:r>
      <w:r w:rsidR="00053AC8">
        <w:rPr>
          <w:rStyle w:val="Lienhypertexte"/>
          <w:rFonts w:ascii="Calibri" w:hAnsi="Calibri" w:cs="Calibri"/>
          <w:lang w:val="en-US"/>
        </w:rPr>
        <w:fldChar w:fldCharType="end"/>
      </w:r>
      <w:r>
        <w:rPr>
          <w:rFonts w:ascii="Calibri" w:hAnsi="Calibri" w:cs="Calibri"/>
          <w:lang w:val="en-US"/>
        </w:rPr>
        <w:t>)</w:t>
      </w:r>
      <w:r w:rsidR="001436C1">
        <w:rPr>
          <w:rFonts w:ascii="Calibri" w:hAnsi="Calibri" w:cs="Calibri"/>
          <w:lang w:val="en-US"/>
        </w:rPr>
        <w:t xml:space="preserve"> and</w:t>
      </w:r>
      <w:r>
        <w:rPr>
          <w:rFonts w:ascii="Calibri" w:hAnsi="Calibri" w:cs="Calibri"/>
          <w:lang w:val="en-US"/>
        </w:rPr>
        <w:t xml:space="preserve"> contributing to major societal questions.</w:t>
      </w:r>
      <w:r w:rsidR="006E3DB0">
        <w:rPr>
          <w:rFonts w:ascii="Calibri" w:hAnsi="Calibri" w:cs="Calibri"/>
          <w:lang w:val="en-US"/>
        </w:rPr>
        <w:t xml:space="preserve"> </w:t>
      </w:r>
      <w:r w:rsidR="006E3DB0" w:rsidRPr="006E3DB0">
        <w:rPr>
          <w:lang w:val="en-US"/>
        </w:rPr>
        <w:t xml:space="preserve">5 specific themes have been identified for research collaboration which can also guide the development of </w:t>
      </w:r>
      <w:r w:rsidR="006E3DB0" w:rsidRPr="006E3DB0">
        <w:rPr>
          <w:i/>
          <w:iCs/>
          <w:lang w:val="en-US"/>
        </w:rPr>
        <w:t>EUTOPIA Research Mobility</w:t>
      </w:r>
      <w:r w:rsidR="006E3DB0" w:rsidRPr="006E3DB0">
        <w:rPr>
          <w:lang w:val="en-US"/>
        </w:rPr>
        <w:t xml:space="preserve"> projects:</w:t>
      </w:r>
      <w:r w:rsidR="006E3DB0">
        <w:rPr>
          <w:lang w:val="en-US"/>
        </w:rPr>
        <w:t xml:space="preserve"> (a) w</w:t>
      </w:r>
      <w:r w:rsidR="006E3DB0" w:rsidRPr="006E3DB0">
        <w:rPr>
          <w:lang w:val="en-US"/>
        </w:rPr>
        <w:t>elfare and inclusion</w:t>
      </w:r>
      <w:r w:rsidR="006E3DB0">
        <w:rPr>
          <w:lang w:val="en-US"/>
        </w:rPr>
        <w:t>, (b) m</w:t>
      </w:r>
      <w:r w:rsidR="006E3DB0" w:rsidRPr="006E3DB0">
        <w:rPr>
          <w:lang w:val="en-US"/>
        </w:rPr>
        <w:t>aterials</w:t>
      </w:r>
      <w:r w:rsidR="006E3DB0">
        <w:rPr>
          <w:lang w:val="en-US"/>
        </w:rPr>
        <w:t>, (c) a</w:t>
      </w:r>
      <w:r w:rsidR="006E3DB0" w:rsidRPr="006E3DB0">
        <w:rPr>
          <w:lang w:val="en-US"/>
        </w:rPr>
        <w:t xml:space="preserve">rtificial </w:t>
      </w:r>
      <w:r w:rsidR="006E3DB0">
        <w:rPr>
          <w:lang w:val="en-US"/>
        </w:rPr>
        <w:t>i</w:t>
      </w:r>
      <w:r w:rsidR="006E3DB0" w:rsidRPr="006E3DB0">
        <w:rPr>
          <w:lang w:val="en-US"/>
        </w:rPr>
        <w:t>ntelligence</w:t>
      </w:r>
      <w:r w:rsidR="006E3DB0">
        <w:rPr>
          <w:lang w:val="en-US"/>
        </w:rPr>
        <w:t>, (d) h</w:t>
      </w:r>
      <w:r w:rsidR="006E3DB0" w:rsidRPr="006E3DB0">
        <w:rPr>
          <w:lang w:val="en-US"/>
        </w:rPr>
        <w:t>ealth</w:t>
      </w:r>
      <w:r w:rsidR="006E3DB0">
        <w:rPr>
          <w:lang w:val="en-US"/>
        </w:rPr>
        <w:t>, and (e) s</w:t>
      </w:r>
      <w:r w:rsidR="006E3DB0" w:rsidRPr="006E3DB0">
        <w:rPr>
          <w:lang w:val="en-US"/>
        </w:rPr>
        <w:t>ustainability</w:t>
      </w:r>
      <w:r w:rsidR="006E3DB0">
        <w:rPr>
          <w:lang w:val="en-US"/>
        </w:rPr>
        <w:t>.</w:t>
      </w:r>
      <w:r w:rsidR="006E3DB0" w:rsidRPr="006E3DB0">
        <w:rPr>
          <w:lang w:val="en-US"/>
        </w:rPr>
        <w:t xml:space="preserve">  </w:t>
      </w:r>
    </w:p>
    <w:p w14:paraId="27FBB042" w14:textId="5683AE39" w:rsidR="00476A9F" w:rsidRPr="006E3DB0" w:rsidRDefault="00476A9F" w:rsidP="006E3DB0">
      <w:pPr>
        <w:jc w:val="both"/>
        <w:rPr>
          <w:lang w:val="en-US"/>
        </w:rPr>
      </w:pPr>
      <w:r>
        <w:rPr>
          <w:lang w:val="en-US"/>
        </w:rPr>
        <w:t xml:space="preserve">More generally, it is expected from the research visits to either launch or reinforce research cooperation between EUTOPIA institutions on an individual (researchers), intermediate (teams/medium scale projects) or institutional level (research centers/large scale projects). </w:t>
      </w:r>
    </w:p>
    <w:p w14:paraId="4456B406" w14:textId="6B59E88A" w:rsidR="00B9507A" w:rsidRDefault="00B9507A" w:rsidP="0001173C">
      <w:pPr>
        <w:jc w:val="both"/>
        <w:rPr>
          <w:lang w:val="en-US"/>
        </w:rPr>
      </w:pPr>
      <w:r w:rsidRPr="006579A2">
        <w:rPr>
          <w:i/>
          <w:iCs/>
          <w:lang w:val="en-US"/>
        </w:rPr>
        <w:t>EUTOPIA Research Mobility</w:t>
      </w:r>
      <w:r>
        <w:rPr>
          <w:lang w:val="en-US"/>
        </w:rPr>
        <w:t xml:space="preserve"> proposals will be assessed against the </w:t>
      </w:r>
      <w:r w:rsidR="00DC62CB">
        <w:rPr>
          <w:lang w:val="en-US"/>
        </w:rPr>
        <w:t>above</w:t>
      </w:r>
      <w:r>
        <w:rPr>
          <w:lang w:val="en-US"/>
        </w:rPr>
        <w:t xml:space="preserve">-mentioned criteria, with </w:t>
      </w:r>
      <w:r w:rsidR="00BB64C3">
        <w:rPr>
          <w:lang w:val="en-US"/>
        </w:rPr>
        <w:t xml:space="preserve">a </w:t>
      </w:r>
      <w:r>
        <w:rPr>
          <w:lang w:val="en-US"/>
        </w:rPr>
        <w:t>special attention to:</w:t>
      </w:r>
    </w:p>
    <w:p w14:paraId="3F383981" w14:textId="7448B11D" w:rsidR="00D94EC8" w:rsidRPr="00B9507A" w:rsidRDefault="00B9507A" w:rsidP="00B9507A">
      <w:pPr>
        <w:pStyle w:val="Paragraphedeliste"/>
        <w:numPr>
          <w:ilvl w:val="0"/>
          <w:numId w:val="12"/>
        </w:numPr>
        <w:jc w:val="both"/>
        <w:rPr>
          <w:lang w:val="en-US"/>
        </w:rPr>
      </w:pPr>
      <w:r w:rsidRPr="48B0B876">
        <w:rPr>
          <w:lang w:val="en-US"/>
        </w:rPr>
        <w:t>A w</w:t>
      </w:r>
      <w:r w:rsidR="004B52D7" w:rsidRPr="48B0B876">
        <w:rPr>
          <w:lang w:val="en-US"/>
        </w:rPr>
        <w:t>ell-defined research project for the duration of the visit (i.e. definition of a challenge to be tackled, objectives to be attainted, cooperation dynamic to be reinforced);</w:t>
      </w:r>
    </w:p>
    <w:p w14:paraId="5E6A14DE" w14:textId="08EA4522" w:rsidR="00A76EF4" w:rsidRDefault="00B9507A" w:rsidP="001B61F8">
      <w:pPr>
        <w:pStyle w:val="Paragraphedeliste"/>
        <w:numPr>
          <w:ilvl w:val="0"/>
          <w:numId w:val="12"/>
        </w:numPr>
        <w:jc w:val="both"/>
        <w:rPr>
          <w:lang w:val="en-US"/>
        </w:rPr>
      </w:pPr>
      <w:r w:rsidRPr="48B0B876">
        <w:rPr>
          <w:lang w:val="en-US"/>
        </w:rPr>
        <w:t>The s</w:t>
      </w:r>
      <w:r w:rsidR="004B52D7" w:rsidRPr="48B0B876">
        <w:rPr>
          <w:lang w:val="en-US"/>
        </w:rPr>
        <w:t>upport of the project by a host researcher and a host research center</w:t>
      </w:r>
      <w:r w:rsidR="00D2238C" w:rsidRPr="48B0B876">
        <w:rPr>
          <w:lang w:val="en-US"/>
        </w:rPr>
        <w:t>;</w:t>
      </w:r>
    </w:p>
    <w:p w14:paraId="0F4FAB70" w14:textId="36B5D28E" w:rsidR="00EB3F9B" w:rsidRPr="001B61F8" w:rsidRDefault="00EB3F9B" w:rsidP="001B61F8">
      <w:pPr>
        <w:pStyle w:val="Paragraphedeliste"/>
        <w:numPr>
          <w:ilvl w:val="0"/>
          <w:numId w:val="12"/>
        </w:numPr>
        <w:jc w:val="both"/>
        <w:rPr>
          <w:lang w:val="en-US"/>
        </w:rPr>
      </w:pPr>
      <w:r w:rsidRPr="48B0B876">
        <w:rPr>
          <w:lang w:val="en-US"/>
        </w:rPr>
        <w:t xml:space="preserve">The expected outcomes of the mobility visit and next collaboration steps planned after the visit. </w:t>
      </w:r>
    </w:p>
    <w:p w14:paraId="0F5A1D38" w14:textId="5B920D8F" w:rsidR="00935836" w:rsidRPr="002420E6" w:rsidRDefault="0073253A" w:rsidP="002420E6">
      <w:pPr>
        <w:pStyle w:val="Titre1"/>
      </w:pPr>
      <w:r w:rsidRPr="002420E6">
        <w:t>I</w:t>
      </w:r>
      <w:r w:rsidR="00B15B71" w:rsidRPr="002420E6">
        <w:t>mplementation</w:t>
      </w:r>
      <w:r w:rsidRPr="002420E6">
        <w:t xml:space="preserve"> of the research mobility</w:t>
      </w:r>
    </w:p>
    <w:p w14:paraId="165F46D2" w14:textId="61825F5C" w:rsidR="00935836" w:rsidRDefault="00FC4C05" w:rsidP="00935836">
      <w:pPr>
        <w:jc w:val="both"/>
        <w:rPr>
          <w:lang w:val="en-US"/>
        </w:rPr>
      </w:pPr>
      <w:r>
        <w:rPr>
          <w:lang w:val="en-US"/>
        </w:rPr>
        <w:t xml:space="preserve">The </w:t>
      </w:r>
      <w:r w:rsidRPr="00CA2B3A">
        <w:rPr>
          <w:i/>
          <w:iCs/>
          <w:lang w:val="en-US"/>
        </w:rPr>
        <w:t xml:space="preserve">EUTOPIA Research Mobility </w:t>
      </w:r>
      <w:r w:rsidR="00CA2B3A" w:rsidRPr="00CA2B3A">
        <w:rPr>
          <w:i/>
          <w:iCs/>
          <w:lang w:val="en-US"/>
        </w:rPr>
        <w:t>P</w:t>
      </w:r>
      <w:r w:rsidRPr="00CA2B3A">
        <w:rPr>
          <w:i/>
          <w:iCs/>
          <w:lang w:val="en-US"/>
        </w:rPr>
        <w:t>rogram</w:t>
      </w:r>
      <w:r>
        <w:rPr>
          <w:lang w:val="en-US"/>
        </w:rPr>
        <w:t xml:space="preserve"> </w:t>
      </w:r>
      <w:r w:rsidR="009B1F3F">
        <w:rPr>
          <w:lang w:val="en-US"/>
        </w:rPr>
        <w:t>will</w:t>
      </w:r>
      <w:r>
        <w:rPr>
          <w:lang w:val="en-US"/>
        </w:rPr>
        <w:t xml:space="preserve"> be implemented </w:t>
      </w:r>
      <w:r w:rsidR="00935836">
        <w:rPr>
          <w:lang w:val="en-US"/>
        </w:rPr>
        <w:t xml:space="preserve">in a decentralized </w:t>
      </w:r>
      <w:r>
        <w:rPr>
          <w:lang w:val="en-US"/>
        </w:rPr>
        <w:t>manner</w:t>
      </w:r>
      <w:r w:rsidR="009B1F3F">
        <w:rPr>
          <w:lang w:val="en-US"/>
        </w:rPr>
        <w:t xml:space="preserve">, by local program referents </w:t>
      </w:r>
      <w:r w:rsidR="00BB64C3">
        <w:rPr>
          <w:lang w:val="en-US"/>
        </w:rPr>
        <w:t xml:space="preserve">in each partner university </w:t>
      </w:r>
      <w:r w:rsidR="009B1F3F">
        <w:rPr>
          <w:lang w:val="en-US"/>
        </w:rPr>
        <w:t xml:space="preserve">(part </w:t>
      </w:r>
      <w:r w:rsidR="00ED2E87">
        <w:rPr>
          <w:lang w:val="en-US"/>
        </w:rPr>
        <w:t>6</w:t>
      </w:r>
      <w:r w:rsidR="009B1F3F">
        <w:rPr>
          <w:lang w:val="en-US"/>
        </w:rPr>
        <w:t>) responsible for:</w:t>
      </w:r>
    </w:p>
    <w:p w14:paraId="5EA31AA6" w14:textId="32424A0B" w:rsidR="00FC4C05" w:rsidRDefault="00935836" w:rsidP="00FC4C05">
      <w:pPr>
        <w:pStyle w:val="Paragraphedeliste"/>
        <w:numPr>
          <w:ilvl w:val="0"/>
          <w:numId w:val="12"/>
        </w:numPr>
        <w:jc w:val="both"/>
        <w:rPr>
          <w:lang w:val="en-US"/>
        </w:rPr>
      </w:pPr>
      <w:r w:rsidRPr="48B0B876">
        <w:rPr>
          <w:lang w:val="en-US"/>
        </w:rPr>
        <w:t xml:space="preserve">the promotion of the program among its academic communities, </w:t>
      </w:r>
    </w:p>
    <w:p w14:paraId="341F4583" w14:textId="68A5CD3D" w:rsidR="00FC4C05" w:rsidRDefault="00FC4C05" w:rsidP="00FC4C05">
      <w:pPr>
        <w:pStyle w:val="Paragraphedeliste"/>
        <w:numPr>
          <w:ilvl w:val="0"/>
          <w:numId w:val="12"/>
        </w:numPr>
        <w:jc w:val="both"/>
        <w:rPr>
          <w:lang w:val="en-US"/>
        </w:rPr>
      </w:pPr>
      <w:r w:rsidRPr="48B0B876">
        <w:rPr>
          <w:lang w:val="en-US"/>
        </w:rPr>
        <w:t>the application and selection process</w:t>
      </w:r>
      <w:r w:rsidR="00ED2E87" w:rsidRPr="48B0B876">
        <w:rPr>
          <w:lang w:val="en-US"/>
        </w:rPr>
        <w:t>,</w:t>
      </w:r>
    </w:p>
    <w:p w14:paraId="47480B4C" w14:textId="4C99C8FF" w:rsidR="00FC4C05" w:rsidRDefault="00FC4C05" w:rsidP="00FC4C05">
      <w:pPr>
        <w:pStyle w:val="Paragraphedeliste"/>
        <w:numPr>
          <w:ilvl w:val="0"/>
          <w:numId w:val="12"/>
        </w:numPr>
        <w:jc w:val="both"/>
        <w:rPr>
          <w:lang w:val="en-US"/>
        </w:rPr>
      </w:pPr>
      <w:r w:rsidRPr="48B0B876">
        <w:rPr>
          <w:lang w:val="en-US"/>
        </w:rPr>
        <w:t xml:space="preserve">the </w:t>
      </w:r>
      <w:r w:rsidR="00BB64C3" w:rsidRPr="48B0B876">
        <w:rPr>
          <w:lang w:val="en-US"/>
        </w:rPr>
        <w:t xml:space="preserve">program </w:t>
      </w:r>
      <w:r w:rsidRPr="48B0B876">
        <w:rPr>
          <w:lang w:val="en-US"/>
        </w:rPr>
        <w:t>implementation</w:t>
      </w:r>
      <w:r w:rsidR="00CA2B3A" w:rsidRPr="48B0B876">
        <w:rPr>
          <w:lang w:val="en-US"/>
        </w:rPr>
        <w:t xml:space="preserve">. </w:t>
      </w:r>
    </w:p>
    <w:p w14:paraId="4B18ED95" w14:textId="06D5C255" w:rsidR="00935836" w:rsidRPr="00935836" w:rsidRDefault="00CA2B3A" w:rsidP="00935836">
      <w:pPr>
        <w:rPr>
          <w:lang w:val="en-US"/>
        </w:rPr>
      </w:pPr>
      <w:r>
        <w:rPr>
          <w:lang w:val="en-US"/>
        </w:rPr>
        <w:t>P</w:t>
      </w:r>
      <w:r w:rsidR="00FC4C05">
        <w:rPr>
          <w:lang w:val="en-US"/>
        </w:rPr>
        <w:t>rogram implementation:</w:t>
      </w:r>
    </w:p>
    <w:p w14:paraId="6F3CFD22" w14:textId="3E169B5A" w:rsidR="0042270C" w:rsidRDefault="00FC4C05" w:rsidP="00404F3E">
      <w:pPr>
        <w:pStyle w:val="Paragraphedeliste"/>
        <w:numPr>
          <w:ilvl w:val="0"/>
          <w:numId w:val="12"/>
        </w:numPr>
        <w:jc w:val="both"/>
        <w:rPr>
          <w:lang w:val="en-US"/>
        </w:rPr>
      </w:pPr>
      <w:r w:rsidRPr="48B0B876">
        <w:rPr>
          <w:u w:val="single"/>
          <w:lang w:val="en-US"/>
        </w:rPr>
        <w:t>Outgoing</w:t>
      </w:r>
      <w:r w:rsidR="009B1F3F" w:rsidRPr="48B0B876">
        <w:rPr>
          <w:u w:val="single"/>
          <w:lang w:val="en-US"/>
        </w:rPr>
        <w:t xml:space="preserve">/incoming </w:t>
      </w:r>
      <w:r w:rsidRPr="48B0B876">
        <w:rPr>
          <w:u w:val="single"/>
          <w:lang w:val="en-US"/>
        </w:rPr>
        <w:t>mobility</w:t>
      </w:r>
      <w:r w:rsidR="009B1F3F" w:rsidRPr="48B0B876">
        <w:rPr>
          <w:u w:val="single"/>
          <w:lang w:val="en-US"/>
        </w:rPr>
        <w:t>:</w:t>
      </w:r>
      <w:r w:rsidR="009B1F3F" w:rsidRPr="48B0B876">
        <w:rPr>
          <w:lang w:val="en-US"/>
        </w:rPr>
        <w:t xml:space="preserve"> </w:t>
      </w:r>
      <w:r w:rsidR="00BB64C3" w:rsidRPr="48B0B876">
        <w:rPr>
          <w:lang w:val="en-US"/>
        </w:rPr>
        <w:t xml:space="preserve">selected </w:t>
      </w:r>
      <w:r w:rsidR="009B1F3F" w:rsidRPr="48B0B876">
        <w:rPr>
          <w:i/>
          <w:iCs/>
          <w:lang w:val="en-US"/>
        </w:rPr>
        <w:t xml:space="preserve">EUTOPIA Research Mobility </w:t>
      </w:r>
      <w:r w:rsidR="009B1F3F" w:rsidRPr="48B0B876">
        <w:rPr>
          <w:lang w:val="en-US"/>
        </w:rPr>
        <w:t xml:space="preserve">projects submitted by EUTOPIA faculty </w:t>
      </w:r>
      <w:r w:rsidR="006F132B" w:rsidRPr="48B0B876">
        <w:rPr>
          <w:lang w:val="en-US"/>
        </w:rPr>
        <w:t>are</w:t>
      </w:r>
      <w:r w:rsidR="009B1F3F" w:rsidRPr="48B0B876">
        <w:rPr>
          <w:lang w:val="en-US"/>
        </w:rPr>
        <w:t xml:space="preserve"> </w:t>
      </w:r>
      <w:r w:rsidR="001E75C0" w:rsidRPr="48B0B876">
        <w:rPr>
          <w:b/>
          <w:bCs/>
          <w:lang w:val="en-US"/>
        </w:rPr>
        <w:t>finance</w:t>
      </w:r>
      <w:r w:rsidR="009B1F3F" w:rsidRPr="48B0B876">
        <w:rPr>
          <w:b/>
          <w:bCs/>
          <w:lang w:val="en-US"/>
        </w:rPr>
        <w:t>d by the researchers’ home university</w:t>
      </w:r>
      <w:r w:rsidR="006F132B" w:rsidRPr="48B0B876">
        <w:rPr>
          <w:lang w:val="en-US"/>
        </w:rPr>
        <w:t xml:space="preserve"> according to the university’s</w:t>
      </w:r>
      <w:r w:rsidR="009B1F3F" w:rsidRPr="48B0B876">
        <w:rPr>
          <w:lang w:val="en-US"/>
        </w:rPr>
        <w:t xml:space="preserve"> </w:t>
      </w:r>
      <w:r w:rsidR="00B319BC" w:rsidRPr="48B0B876">
        <w:rPr>
          <w:lang w:val="en-US"/>
        </w:rPr>
        <w:t xml:space="preserve">general procedure for </w:t>
      </w:r>
      <w:r w:rsidR="009B1F3F" w:rsidRPr="48B0B876">
        <w:rPr>
          <w:i/>
          <w:iCs/>
          <w:lang w:val="en-US"/>
        </w:rPr>
        <w:t xml:space="preserve">outgoing </w:t>
      </w:r>
      <w:r w:rsidR="00256B14" w:rsidRPr="48B0B876">
        <w:rPr>
          <w:i/>
          <w:iCs/>
          <w:lang w:val="en-US"/>
        </w:rPr>
        <w:t xml:space="preserve">research </w:t>
      </w:r>
      <w:r w:rsidR="009B1F3F" w:rsidRPr="48B0B876">
        <w:rPr>
          <w:i/>
          <w:iCs/>
          <w:lang w:val="en-US"/>
        </w:rPr>
        <w:t>mobility</w:t>
      </w:r>
      <w:r w:rsidR="009B1F3F" w:rsidRPr="48B0B876">
        <w:rPr>
          <w:lang w:val="en-US"/>
        </w:rPr>
        <w:t xml:space="preserve">. </w:t>
      </w:r>
      <w:r w:rsidR="008412E8" w:rsidRPr="48B0B876">
        <w:rPr>
          <w:lang w:val="en-US"/>
        </w:rPr>
        <w:t xml:space="preserve">Projects submitted by </w:t>
      </w:r>
      <w:r w:rsidR="006F132B" w:rsidRPr="48B0B876">
        <w:rPr>
          <w:lang w:val="en-US"/>
        </w:rPr>
        <w:t xml:space="preserve">faculty from other international partner institutions are </w:t>
      </w:r>
      <w:r w:rsidR="006F132B" w:rsidRPr="48B0B876">
        <w:rPr>
          <w:b/>
          <w:bCs/>
          <w:lang w:val="en-US"/>
        </w:rPr>
        <w:t>financed by the researchers’ host institution</w:t>
      </w:r>
      <w:r w:rsidR="006F132B" w:rsidRPr="48B0B876">
        <w:rPr>
          <w:lang w:val="en-US"/>
        </w:rPr>
        <w:t xml:space="preserve"> according to the university’s </w:t>
      </w:r>
      <w:r w:rsidR="00B319BC" w:rsidRPr="48B0B876">
        <w:rPr>
          <w:lang w:val="en-US"/>
        </w:rPr>
        <w:t xml:space="preserve">general procedure for </w:t>
      </w:r>
      <w:r w:rsidR="006F132B" w:rsidRPr="48B0B876">
        <w:rPr>
          <w:i/>
          <w:iCs/>
          <w:lang w:val="en-US"/>
        </w:rPr>
        <w:t>incoming research mobility</w:t>
      </w:r>
      <w:r w:rsidR="006F132B" w:rsidRPr="48B0B876">
        <w:rPr>
          <w:lang w:val="en-US"/>
        </w:rPr>
        <w:t>.</w:t>
      </w:r>
      <w:r w:rsidR="002420E6" w:rsidRPr="48B0B876">
        <w:rPr>
          <w:lang w:val="en-US"/>
        </w:rPr>
        <w:t xml:space="preserve"> </w:t>
      </w:r>
    </w:p>
    <w:p w14:paraId="72437C05" w14:textId="06DE6FA1" w:rsidR="00B36496" w:rsidRDefault="00B319BC" w:rsidP="00042AE9">
      <w:pPr>
        <w:ind w:left="708"/>
        <w:jc w:val="both"/>
        <w:rPr>
          <w:i/>
          <w:iCs/>
          <w:lang w:val="en-US"/>
        </w:rPr>
      </w:pPr>
      <w:r w:rsidRPr="00042AE9">
        <w:rPr>
          <w:i/>
          <w:iCs/>
          <w:lang w:val="en-US"/>
        </w:rPr>
        <w:t>Issues such as health/accident insurance coverage and other practical aspects regarding the researchers’ visits (e.g. visa, if applicable, etc.)</w:t>
      </w:r>
      <w:r>
        <w:rPr>
          <w:i/>
          <w:iCs/>
          <w:lang w:val="en-US"/>
        </w:rPr>
        <w:t xml:space="preserve"> remain the sole responsibility of the researcher, </w:t>
      </w:r>
      <w:r w:rsidR="00895172">
        <w:rPr>
          <w:i/>
          <w:iCs/>
          <w:lang w:val="en-US"/>
        </w:rPr>
        <w:t>according to the</w:t>
      </w:r>
      <w:r>
        <w:rPr>
          <w:i/>
          <w:iCs/>
          <w:lang w:val="en-US"/>
        </w:rPr>
        <w:t xml:space="preserve"> </w:t>
      </w:r>
      <w:r w:rsidR="00895172">
        <w:rPr>
          <w:i/>
          <w:iCs/>
          <w:lang w:val="en-US"/>
        </w:rPr>
        <w:t>above-mentioned</w:t>
      </w:r>
      <w:r>
        <w:rPr>
          <w:i/>
          <w:iCs/>
          <w:lang w:val="en-US"/>
        </w:rPr>
        <w:t xml:space="preserve"> </w:t>
      </w:r>
      <w:r w:rsidR="00042AE9" w:rsidRPr="00042AE9">
        <w:rPr>
          <w:i/>
          <w:iCs/>
          <w:lang w:val="en-US"/>
        </w:rPr>
        <w:t xml:space="preserve">procedures of the home and host institutions </w:t>
      </w:r>
      <w:r>
        <w:rPr>
          <w:i/>
          <w:iCs/>
          <w:lang w:val="en-US"/>
        </w:rPr>
        <w:t xml:space="preserve">for </w:t>
      </w:r>
      <w:r w:rsidR="00042AE9" w:rsidRPr="00042AE9">
        <w:rPr>
          <w:i/>
          <w:iCs/>
          <w:lang w:val="en-US"/>
        </w:rPr>
        <w:t>research</w:t>
      </w:r>
      <w:r>
        <w:rPr>
          <w:i/>
          <w:iCs/>
          <w:lang w:val="en-US"/>
        </w:rPr>
        <w:t>er</w:t>
      </w:r>
      <w:r w:rsidR="00042AE9" w:rsidRPr="00042AE9">
        <w:rPr>
          <w:i/>
          <w:iCs/>
          <w:lang w:val="en-US"/>
        </w:rPr>
        <w:t xml:space="preserve"> mobility</w:t>
      </w:r>
      <w:r>
        <w:rPr>
          <w:i/>
          <w:iCs/>
          <w:lang w:val="en-US"/>
        </w:rPr>
        <w:t>.</w:t>
      </w:r>
    </w:p>
    <w:p w14:paraId="3387EB7D" w14:textId="77777777" w:rsidR="00042AE9" w:rsidRPr="00042AE9" w:rsidRDefault="00042AE9" w:rsidP="00A557F1">
      <w:pPr>
        <w:jc w:val="both"/>
        <w:rPr>
          <w:i/>
          <w:iCs/>
          <w:lang w:val="en-US"/>
        </w:rPr>
      </w:pPr>
    </w:p>
    <w:p w14:paraId="1664E520" w14:textId="27C8D77B" w:rsidR="005D3D7C" w:rsidRDefault="0042270C" w:rsidP="005D3D7C">
      <w:pPr>
        <w:pStyle w:val="Paragraphedeliste"/>
        <w:numPr>
          <w:ilvl w:val="0"/>
          <w:numId w:val="12"/>
        </w:numPr>
        <w:jc w:val="both"/>
        <w:rPr>
          <w:lang w:val="en-US"/>
        </w:rPr>
      </w:pPr>
      <w:r w:rsidRPr="48B0B876">
        <w:rPr>
          <w:u w:val="single"/>
          <w:lang w:val="en-US"/>
        </w:rPr>
        <w:lastRenderedPageBreak/>
        <w:t>Financing</w:t>
      </w:r>
      <w:r w:rsidR="00B36496" w:rsidRPr="48B0B876">
        <w:rPr>
          <w:u w:val="single"/>
          <w:lang w:val="en-US"/>
        </w:rPr>
        <w:t xml:space="preserve"> modalities</w:t>
      </w:r>
      <w:r w:rsidR="00A5669A" w:rsidRPr="48B0B876">
        <w:rPr>
          <w:u w:val="single"/>
          <w:lang w:val="en-US"/>
        </w:rPr>
        <w:t xml:space="preserve"> &amp; </w:t>
      </w:r>
      <w:r w:rsidR="005D3D7C" w:rsidRPr="48B0B876">
        <w:rPr>
          <w:u w:val="single"/>
          <w:lang w:val="en-US"/>
        </w:rPr>
        <w:t>expenditure</w:t>
      </w:r>
      <w:r w:rsidRPr="48B0B876">
        <w:rPr>
          <w:lang w:val="en-US"/>
        </w:rPr>
        <w:t xml:space="preserve">: </w:t>
      </w:r>
      <w:r w:rsidR="00F24A3E" w:rsidRPr="48B0B876">
        <w:rPr>
          <w:lang w:val="en-US"/>
        </w:rPr>
        <w:t xml:space="preserve">following the </w:t>
      </w:r>
      <w:r w:rsidR="005B1D51" w:rsidRPr="48B0B876">
        <w:rPr>
          <w:lang w:val="en-US"/>
        </w:rPr>
        <w:t>above</w:t>
      </w:r>
      <w:r w:rsidR="00F24A3E" w:rsidRPr="48B0B876">
        <w:rPr>
          <w:lang w:val="en-US"/>
        </w:rPr>
        <w:t xml:space="preserve">-mentioned principles, </w:t>
      </w:r>
      <w:r w:rsidR="00FC4C05" w:rsidRPr="48B0B876">
        <w:rPr>
          <w:lang w:val="en-US"/>
        </w:rPr>
        <w:t xml:space="preserve">each university </w:t>
      </w:r>
      <w:r w:rsidR="00F24A3E" w:rsidRPr="48B0B876">
        <w:rPr>
          <w:lang w:val="en-US"/>
        </w:rPr>
        <w:t>applies</w:t>
      </w:r>
      <w:r w:rsidR="00FC4C05" w:rsidRPr="48B0B876">
        <w:rPr>
          <w:lang w:val="en-US"/>
        </w:rPr>
        <w:t xml:space="preserve"> its </w:t>
      </w:r>
      <w:r w:rsidR="00F24A3E" w:rsidRPr="48B0B876">
        <w:rPr>
          <w:lang w:val="en-US"/>
        </w:rPr>
        <w:t xml:space="preserve">own </w:t>
      </w:r>
      <w:r w:rsidR="00FC4C05" w:rsidRPr="48B0B876">
        <w:rPr>
          <w:lang w:val="en-US"/>
        </w:rPr>
        <w:t>modalities for</w:t>
      </w:r>
      <w:r w:rsidR="00E73408" w:rsidRPr="48B0B876">
        <w:rPr>
          <w:lang w:val="en-US"/>
        </w:rPr>
        <w:t xml:space="preserve"> </w:t>
      </w:r>
      <w:r w:rsidRPr="48B0B876">
        <w:rPr>
          <w:lang w:val="en-US"/>
        </w:rPr>
        <w:t xml:space="preserve">financing </w:t>
      </w:r>
      <w:r w:rsidR="00B36496" w:rsidRPr="48B0B876">
        <w:rPr>
          <w:lang w:val="en-US"/>
        </w:rPr>
        <w:t>the</w:t>
      </w:r>
      <w:r w:rsidR="00E73408" w:rsidRPr="48B0B876">
        <w:rPr>
          <w:lang w:val="en-US"/>
        </w:rPr>
        <w:t xml:space="preserve"> </w:t>
      </w:r>
      <w:r w:rsidRPr="48B0B876">
        <w:rPr>
          <w:i/>
          <w:iCs/>
          <w:lang w:val="en-US"/>
        </w:rPr>
        <w:t xml:space="preserve">EUTOPIA </w:t>
      </w:r>
      <w:r w:rsidR="00B36496" w:rsidRPr="48B0B876">
        <w:rPr>
          <w:i/>
          <w:iCs/>
          <w:lang w:val="en-US"/>
        </w:rPr>
        <w:t>R</w:t>
      </w:r>
      <w:r w:rsidRPr="48B0B876">
        <w:rPr>
          <w:i/>
          <w:iCs/>
          <w:lang w:val="en-US"/>
        </w:rPr>
        <w:t>esearch</w:t>
      </w:r>
      <w:r w:rsidR="00B36496" w:rsidRPr="48B0B876">
        <w:rPr>
          <w:i/>
          <w:iCs/>
          <w:lang w:val="en-US"/>
        </w:rPr>
        <w:t xml:space="preserve"> Mobility </w:t>
      </w:r>
      <w:r w:rsidR="00B36496" w:rsidRPr="48B0B876">
        <w:rPr>
          <w:lang w:val="en-US"/>
        </w:rPr>
        <w:t>visits</w:t>
      </w:r>
      <w:r w:rsidR="00121EF5" w:rsidRPr="48B0B876">
        <w:rPr>
          <w:lang w:val="en-US"/>
        </w:rPr>
        <w:t>,</w:t>
      </w:r>
      <w:r w:rsidR="00F24A3E" w:rsidRPr="48B0B876">
        <w:rPr>
          <w:lang w:val="en-US"/>
        </w:rPr>
        <w:t xml:space="preserve"> </w:t>
      </w:r>
      <w:r w:rsidR="00872B7A" w:rsidRPr="48B0B876">
        <w:rPr>
          <w:lang w:val="en-US"/>
        </w:rPr>
        <w:t>as well as</w:t>
      </w:r>
      <w:r w:rsidR="00F24A3E" w:rsidRPr="48B0B876">
        <w:rPr>
          <w:lang w:val="en-US"/>
        </w:rPr>
        <w:t xml:space="preserve"> </w:t>
      </w:r>
      <w:r w:rsidR="005D3D7C" w:rsidRPr="48B0B876">
        <w:rPr>
          <w:lang w:val="en-US"/>
        </w:rPr>
        <w:t>its table for mobility expenditure</w:t>
      </w:r>
      <w:r w:rsidR="00F24A3E" w:rsidRPr="48B0B876">
        <w:rPr>
          <w:lang w:val="en-US"/>
        </w:rPr>
        <w:t>. Expenditure in the scope of the</w:t>
      </w:r>
      <w:r w:rsidR="00F24A3E" w:rsidRPr="48B0B876">
        <w:rPr>
          <w:i/>
          <w:iCs/>
          <w:lang w:val="en-US"/>
        </w:rPr>
        <w:t xml:space="preserve"> EUTOPIA Research Mobility</w:t>
      </w:r>
      <w:r w:rsidR="00F24A3E" w:rsidRPr="48B0B876">
        <w:rPr>
          <w:lang w:val="en-US"/>
        </w:rPr>
        <w:t xml:space="preserve"> include </w:t>
      </w:r>
      <w:r w:rsidR="00E73408" w:rsidRPr="48B0B876">
        <w:rPr>
          <w:lang w:val="en-US"/>
        </w:rPr>
        <w:t>accommodation</w:t>
      </w:r>
      <w:r w:rsidR="0006400B" w:rsidRPr="48B0B876">
        <w:rPr>
          <w:lang w:val="en-US"/>
        </w:rPr>
        <w:t xml:space="preserve"> and </w:t>
      </w:r>
      <w:r w:rsidR="00E73408" w:rsidRPr="48B0B876">
        <w:rPr>
          <w:lang w:val="en-US"/>
        </w:rPr>
        <w:t>living expenses during the stay</w:t>
      </w:r>
      <w:r w:rsidR="0006400B" w:rsidRPr="48B0B876">
        <w:rPr>
          <w:lang w:val="en-US"/>
        </w:rPr>
        <w:t>, as well as</w:t>
      </w:r>
      <w:r w:rsidR="00F24A3E" w:rsidRPr="48B0B876">
        <w:rPr>
          <w:lang w:val="en-US"/>
        </w:rPr>
        <w:t xml:space="preserve"> </w:t>
      </w:r>
      <w:r w:rsidR="00E73408" w:rsidRPr="48B0B876">
        <w:rPr>
          <w:lang w:val="en-US"/>
        </w:rPr>
        <w:t>travel expenses</w:t>
      </w:r>
      <w:r w:rsidR="00F24A3E" w:rsidRPr="48B0B876">
        <w:rPr>
          <w:lang w:val="en-US"/>
        </w:rPr>
        <w:t>,</w:t>
      </w:r>
      <w:r w:rsidR="00E73408" w:rsidRPr="48B0B876">
        <w:rPr>
          <w:lang w:val="en-US"/>
        </w:rPr>
        <w:t xml:space="preserve"> in the limit of </w:t>
      </w:r>
      <w:r w:rsidRPr="48B0B876">
        <w:rPr>
          <w:lang w:val="en-US"/>
        </w:rPr>
        <w:t>3000 euros per visit (total costs)</w:t>
      </w:r>
      <w:r w:rsidR="005D3D7C" w:rsidRPr="48B0B876">
        <w:rPr>
          <w:lang w:val="en-US"/>
        </w:rPr>
        <w:t xml:space="preserve">. </w:t>
      </w:r>
      <w:r w:rsidR="001C10FE" w:rsidRPr="48B0B876">
        <w:rPr>
          <w:lang w:val="en-US"/>
        </w:rPr>
        <w:t xml:space="preserve">According to each university’s </w:t>
      </w:r>
      <w:r w:rsidR="0006400B" w:rsidRPr="48B0B876">
        <w:rPr>
          <w:lang w:val="en-US"/>
        </w:rPr>
        <w:t>functioning</w:t>
      </w:r>
      <w:r w:rsidR="001C10FE" w:rsidRPr="48B0B876">
        <w:rPr>
          <w:lang w:val="en-US"/>
        </w:rPr>
        <w:t xml:space="preserve">, the institution may </w:t>
      </w:r>
      <w:r w:rsidR="00252CB0" w:rsidRPr="48B0B876">
        <w:rPr>
          <w:lang w:val="en-US"/>
        </w:rPr>
        <w:t xml:space="preserve">assist the researcher </w:t>
      </w:r>
      <w:r w:rsidR="00872B7A" w:rsidRPr="48B0B876">
        <w:rPr>
          <w:lang w:val="en-US"/>
        </w:rPr>
        <w:t>in</w:t>
      </w:r>
      <w:r w:rsidR="00252CB0" w:rsidRPr="48B0B876">
        <w:rPr>
          <w:lang w:val="en-US"/>
        </w:rPr>
        <w:t xml:space="preserve"> the </w:t>
      </w:r>
      <w:r w:rsidR="00872B7A" w:rsidRPr="48B0B876">
        <w:rPr>
          <w:lang w:val="en-US"/>
        </w:rPr>
        <w:t>organization</w:t>
      </w:r>
      <w:r w:rsidR="00252CB0" w:rsidRPr="48B0B876">
        <w:rPr>
          <w:lang w:val="en-US"/>
        </w:rPr>
        <w:t xml:space="preserve"> of </w:t>
      </w:r>
      <w:r w:rsidR="00872B7A" w:rsidRPr="48B0B876">
        <w:rPr>
          <w:lang w:val="en-US"/>
        </w:rPr>
        <w:t>his/her research visit</w:t>
      </w:r>
      <w:r w:rsidR="0006400B" w:rsidRPr="48B0B876">
        <w:rPr>
          <w:lang w:val="en-US"/>
        </w:rPr>
        <w:t xml:space="preserve"> and directly pay the</w:t>
      </w:r>
      <w:r w:rsidR="00872B7A" w:rsidRPr="48B0B876">
        <w:rPr>
          <w:lang w:val="en-US"/>
        </w:rPr>
        <w:t xml:space="preserve"> travel</w:t>
      </w:r>
      <w:r w:rsidR="0006400B" w:rsidRPr="48B0B876">
        <w:rPr>
          <w:lang w:val="en-US"/>
        </w:rPr>
        <w:t xml:space="preserve"> and </w:t>
      </w:r>
      <w:r w:rsidR="00872B7A" w:rsidRPr="48B0B876">
        <w:rPr>
          <w:lang w:val="en-US"/>
        </w:rPr>
        <w:t>accommodation</w:t>
      </w:r>
      <w:r w:rsidR="0006400B" w:rsidRPr="48B0B876">
        <w:rPr>
          <w:lang w:val="en-US"/>
        </w:rPr>
        <w:t xml:space="preserve"> </w:t>
      </w:r>
      <w:r w:rsidR="20B6A825" w:rsidRPr="48B0B876">
        <w:rPr>
          <w:lang w:val="en-US"/>
        </w:rPr>
        <w:t>costs or</w:t>
      </w:r>
      <w:r w:rsidR="00872B7A" w:rsidRPr="48B0B876">
        <w:rPr>
          <w:lang w:val="en-US"/>
        </w:rPr>
        <w:t xml:space="preserve"> ask </w:t>
      </w:r>
      <w:r w:rsidR="0006400B" w:rsidRPr="48B0B876">
        <w:rPr>
          <w:lang w:val="en-US"/>
        </w:rPr>
        <w:t>the researcher</w:t>
      </w:r>
      <w:r w:rsidR="00872B7A" w:rsidRPr="48B0B876">
        <w:rPr>
          <w:lang w:val="en-US"/>
        </w:rPr>
        <w:t xml:space="preserve"> to organize the</w:t>
      </w:r>
      <w:r w:rsidR="00BB64C3" w:rsidRPr="48B0B876">
        <w:rPr>
          <w:lang w:val="en-US"/>
        </w:rPr>
        <w:t>se</w:t>
      </w:r>
      <w:r w:rsidR="00872B7A" w:rsidRPr="48B0B876">
        <w:rPr>
          <w:lang w:val="en-US"/>
        </w:rPr>
        <w:t xml:space="preserve"> aspects </w:t>
      </w:r>
      <w:r w:rsidR="00121EF5" w:rsidRPr="48B0B876">
        <w:rPr>
          <w:lang w:val="en-US"/>
        </w:rPr>
        <w:t>in order to be</w:t>
      </w:r>
      <w:r w:rsidR="00872B7A" w:rsidRPr="48B0B876">
        <w:rPr>
          <w:lang w:val="en-US"/>
        </w:rPr>
        <w:t xml:space="preserve"> reimbursed</w:t>
      </w:r>
      <w:r w:rsidR="0006400B" w:rsidRPr="48B0B876">
        <w:rPr>
          <w:lang w:val="en-US"/>
        </w:rPr>
        <w:t xml:space="preserve"> by the institution</w:t>
      </w:r>
      <w:r w:rsidR="00872B7A" w:rsidRPr="48B0B876">
        <w:rPr>
          <w:lang w:val="en-US"/>
        </w:rPr>
        <w:t xml:space="preserve">.  </w:t>
      </w:r>
    </w:p>
    <w:p w14:paraId="37B6C289" w14:textId="77777777" w:rsidR="005D3D7C" w:rsidRPr="005D3D7C" w:rsidRDefault="005D3D7C" w:rsidP="005D3D7C">
      <w:pPr>
        <w:pStyle w:val="Paragraphedeliste"/>
        <w:rPr>
          <w:lang w:val="en-US"/>
        </w:rPr>
      </w:pPr>
    </w:p>
    <w:p w14:paraId="51B8913D" w14:textId="1F4C0EA3" w:rsidR="00B36496" w:rsidRDefault="00C317F5" w:rsidP="000E0EA3">
      <w:pPr>
        <w:pStyle w:val="Paragraphedeliste"/>
        <w:jc w:val="both"/>
        <w:rPr>
          <w:i/>
          <w:iCs/>
          <w:lang w:val="en-US"/>
        </w:rPr>
      </w:pPr>
      <w:r w:rsidRPr="00D65321">
        <w:rPr>
          <w:i/>
          <w:iCs/>
          <w:lang w:val="en-US"/>
        </w:rPr>
        <w:t>Each university detail</w:t>
      </w:r>
      <w:r w:rsidR="004A5049" w:rsidRPr="00D65321">
        <w:rPr>
          <w:i/>
          <w:iCs/>
          <w:lang w:val="en-US"/>
        </w:rPr>
        <w:t>s</w:t>
      </w:r>
      <w:r w:rsidRPr="00D65321">
        <w:rPr>
          <w:i/>
          <w:iCs/>
          <w:lang w:val="en-US"/>
        </w:rPr>
        <w:t xml:space="preserve"> its rules for mobility financing in a note “PRACTICAL MODALITIES OF THE EUTOPIA RESEARCH MOBILITY PROGRAM”</w:t>
      </w:r>
      <w:r w:rsidR="009F680E" w:rsidRPr="00D65321">
        <w:rPr>
          <w:i/>
          <w:iCs/>
          <w:lang w:val="en-US"/>
        </w:rPr>
        <w:t xml:space="preserve">, made </w:t>
      </w:r>
      <w:r w:rsidR="004A5049" w:rsidRPr="00D65321">
        <w:rPr>
          <w:i/>
          <w:iCs/>
          <w:lang w:val="en-US"/>
        </w:rPr>
        <w:t xml:space="preserve">available </w:t>
      </w:r>
      <w:r w:rsidRPr="00D65321">
        <w:rPr>
          <w:i/>
          <w:iCs/>
          <w:lang w:val="en-US"/>
        </w:rPr>
        <w:t>to candidates</w:t>
      </w:r>
      <w:r w:rsidR="000B3A3B" w:rsidRPr="00D65321">
        <w:rPr>
          <w:i/>
          <w:iCs/>
          <w:lang w:val="en-US"/>
        </w:rPr>
        <w:t xml:space="preserve"> by the local program referent.</w:t>
      </w:r>
      <w:r w:rsidR="005C00D2">
        <w:rPr>
          <w:i/>
          <w:iCs/>
          <w:lang w:val="en-US"/>
        </w:rPr>
        <w:t xml:space="preserve"> The note includes details regarding the organization of the stay (assistance by the institution or organization by the researcher </w:t>
      </w:r>
      <w:r w:rsidR="00F05833">
        <w:rPr>
          <w:i/>
          <w:iCs/>
          <w:lang w:val="en-US"/>
        </w:rPr>
        <w:t>for</w:t>
      </w:r>
      <w:r w:rsidR="005C00D2">
        <w:rPr>
          <w:i/>
          <w:iCs/>
          <w:lang w:val="en-US"/>
        </w:rPr>
        <w:t xml:space="preserve"> reimbursement)</w:t>
      </w:r>
      <w:r w:rsidR="005B1D51">
        <w:rPr>
          <w:i/>
          <w:iCs/>
          <w:lang w:val="en-US"/>
        </w:rPr>
        <w:t xml:space="preserve"> and possibly additional expenditure restrictions, if applicable</w:t>
      </w:r>
      <w:r w:rsidR="005C00D2">
        <w:rPr>
          <w:i/>
          <w:iCs/>
          <w:lang w:val="en-US"/>
        </w:rPr>
        <w:t xml:space="preserve">. </w:t>
      </w:r>
    </w:p>
    <w:p w14:paraId="00DBA919" w14:textId="05F2D5A7" w:rsidR="00DE00BA" w:rsidRDefault="00DE00BA" w:rsidP="000E0EA3">
      <w:pPr>
        <w:pStyle w:val="Paragraphedeliste"/>
        <w:jc w:val="both"/>
        <w:rPr>
          <w:i/>
          <w:iCs/>
          <w:lang w:val="en-US"/>
        </w:rPr>
      </w:pPr>
    </w:p>
    <w:p w14:paraId="7FEB8073" w14:textId="1D9BED78" w:rsidR="002F7961" w:rsidRPr="00C53AF3" w:rsidRDefault="004E3AB9" w:rsidP="004E3AB9">
      <w:pPr>
        <w:pStyle w:val="Paragraphedeliste"/>
        <w:numPr>
          <w:ilvl w:val="0"/>
          <w:numId w:val="12"/>
        </w:numPr>
        <w:jc w:val="both"/>
        <w:rPr>
          <w:u w:val="single"/>
          <w:lang w:val="en-US"/>
        </w:rPr>
      </w:pPr>
      <w:r w:rsidRPr="48B0B876">
        <w:rPr>
          <w:u w:val="single"/>
          <w:lang w:val="en-US"/>
        </w:rPr>
        <w:t>Host</w:t>
      </w:r>
      <w:r w:rsidR="00DE00BA" w:rsidRPr="48B0B876">
        <w:rPr>
          <w:u w:val="single"/>
          <w:lang w:val="en-US"/>
        </w:rPr>
        <w:t xml:space="preserve"> institutions</w:t>
      </w:r>
      <w:r w:rsidR="00BF5EB9" w:rsidRPr="48B0B876">
        <w:rPr>
          <w:u w:val="single"/>
          <w:lang w:val="en-US"/>
        </w:rPr>
        <w:t>’ services:</w:t>
      </w:r>
      <w:r w:rsidRPr="48B0B876">
        <w:rPr>
          <w:lang w:val="en-US"/>
        </w:rPr>
        <w:t xml:space="preserve"> the visiting fellow’s </w:t>
      </w:r>
      <w:r w:rsidR="00BB64C3" w:rsidRPr="48B0B876">
        <w:rPr>
          <w:lang w:val="en-US"/>
        </w:rPr>
        <w:t>main</w:t>
      </w:r>
      <w:r w:rsidRPr="48B0B876">
        <w:rPr>
          <w:lang w:val="en-US"/>
        </w:rPr>
        <w:t xml:space="preserve"> contact person in the host institution is his/her host researcher. </w:t>
      </w:r>
      <w:r w:rsidR="00BB64C3" w:rsidRPr="48B0B876">
        <w:rPr>
          <w:lang w:val="en-US"/>
        </w:rPr>
        <w:t>The host researcher</w:t>
      </w:r>
      <w:r w:rsidRPr="48B0B876">
        <w:rPr>
          <w:lang w:val="en-US"/>
        </w:rPr>
        <w:t xml:space="preserve"> shall </w:t>
      </w:r>
      <w:r w:rsidR="00BB64C3" w:rsidRPr="48B0B876">
        <w:rPr>
          <w:lang w:val="en-US"/>
        </w:rPr>
        <w:t xml:space="preserve">help with the </w:t>
      </w:r>
      <w:r w:rsidRPr="48B0B876">
        <w:rPr>
          <w:lang w:val="en-US"/>
        </w:rPr>
        <w:t>prepar</w:t>
      </w:r>
      <w:r w:rsidR="00BB64C3" w:rsidRPr="48B0B876">
        <w:rPr>
          <w:lang w:val="en-US"/>
        </w:rPr>
        <w:t>ation of</w:t>
      </w:r>
      <w:r w:rsidRPr="48B0B876">
        <w:rPr>
          <w:lang w:val="en-US"/>
        </w:rPr>
        <w:t xml:space="preserve"> the visit</w:t>
      </w:r>
      <w:r w:rsidR="00BB64C3" w:rsidRPr="48B0B876">
        <w:rPr>
          <w:lang w:val="en-US"/>
        </w:rPr>
        <w:t xml:space="preserve">, particularity for practical aspects regarding office space and access to research facilities in the host </w:t>
      </w:r>
      <w:r w:rsidRPr="48B0B876">
        <w:rPr>
          <w:lang w:val="en-US"/>
        </w:rPr>
        <w:t>research center</w:t>
      </w:r>
      <w:r w:rsidR="00BB64C3" w:rsidRPr="48B0B876">
        <w:rPr>
          <w:lang w:val="en-US"/>
        </w:rPr>
        <w:t xml:space="preserve"> during the stay, as well as with </w:t>
      </w:r>
      <w:r w:rsidRPr="48B0B876">
        <w:rPr>
          <w:lang w:val="en-US"/>
        </w:rPr>
        <w:t>internal services</w:t>
      </w:r>
      <w:r w:rsidR="00BB64C3" w:rsidRPr="48B0B876">
        <w:rPr>
          <w:lang w:val="en-US"/>
        </w:rPr>
        <w:t>,</w:t>
      </w:r>
      <w:r w:rsidRPr="48B0B876">
        <w:rPr>
          <w:lang w:val="en-US"/>
        </w:rPr>
        <w:t xml:space="preserve"> and guide the visiting fellow during his/her stay. The host institution’s program referent </w:t>
      </w:r>
      <w:r w:rsidR="00BB64C3" w:rsidRPr="48B0B876">
        <w:rPr>
          <w:lang w:val="en-US"/>
        </w:rPr>
        <w:t xml:space="preserve">can </w:t>
      </w:r>
      <w:r w:rsidRPr="48B0B876">
        <w:rPr>
          <w:lang w:val="en-US"/>
        </w:rPr>
        <w:t xml:space="preserve">assist the host researcher for practical questions. </w:t>
      </w:r>
      <w:r w:rsidR="0001582E" w:rsidRPr="48B0B876">
        <w:rPr>
          <w:lang w:val="en-US"/>
        </w:rPr>
        <w:t xml:space="preserve">Reasonable and bona fide costs of the research carried out as part of the mobility project will be financed </w:t>
      </w:r>
      <w:r w:rsidR="00866863" w:rsidRPr="48B0B876">
        <w:rPr>
          <w:lang w:val="en-US"/>
        </w:rPr>
        <w:t>by the host research center</w:t>
      </w:r>
      <w:r w:rsidR="001E75C0" w:rsidRPr="48B0B876">
        <w:rPr>
          <w:lang w:val="en-US"/>
        </w:rPr>
        <w:t xml:space="preserve"> (material, tools, machines etc.)</w:t>
      </w:r>
      <w:r w:rsidR="00866863" w:rsidRPr="48B0B876">
        <w:rPr>
          <w:lang w:val="en-US"/>
        </w:rPr>
        <w:t xml:space="preserve">. </w:t>
      </w:r>
    </w:p>
    <w:p w14:paraId="4267203C" w14:textId="77777777" w:rsidR="00C53AF3" w:rsidRPr="00C53AF3" w:rsidRDefault="00C53AF3" w:rsidP="00C53AF3">
      <w:pPr>
        <w:pStyle w:val="Paragraphedeliste"/>
        <w:jc w:val="both"/>
        <w:rPr>
          <w:u w:val="single"/>
          <w:lang w:val="en-US"/>
        </w:rPr>
      </w:pPr>
    </w:p>
    <w:p w14:paraId="3C84840B" w14:textId="5ED8BE48" w:rsidR="00C53AF3" w:rsidRPr="00272876" w:rsidRDefault="00C53AF3" w:rsidP="48B0B876">
      <w:pPr>
        <w:pStyle w:val="Paragraphedeliste"/>
        <w:numPr>
          <w:ilvl w:val="0"/>
          <w:numId w:val="12"/>
        </w:numPr>
        <w:jc w:val="both"/>
        <w:rPr>
          <w:lang w:val="en-US"/>
        </w:rPr>
      </w:pPr>
      <w:r>
        <w:rPr>
          <w:u w:val="single"/>
          <w:lang w:val="en-US"/>
        </w:rPr>
        <w:t>Visiting fellow’s obligations</w:t>
      </w:r>
      <w:r w:rsidRPr="00D84319">
        <w:rPr>
          <w:lang w:val="en-US"/>
        </w:rPr>
        <w:t>:</w:t>
      </w:r>
      <w:r w:rsidR="00A5669A" w:rsidRPr="00D84319">
        <w:rPr>
          <w:lang w:val="en-US"/>
        </w:rPr>
        <w:t xml:space="preserve"> </w:t>
      </w:r>
      <w:r w:rsidR="00D84319" w:rsidRPr="00D84319">
        <w:rPr>
          <w:lang w:val="en-US"/>
        </w:rPr>
        <w:t>the visiting</w:t>
      </w:r>
      <w:r w:rsidR="0029726F">
        <w:rPr>
          <w:lang w:val="en-US"/>
        </w:rPr>
        <w:t xml:space="preserve"> fellow </w:t>
      </w:r>
      <w:r w:rsidR="00272876">
        <w:rPr>
          <w:lang w:val="en-US"/>
        </w:rPr>
        <w:t>must abide by all rules and obligations of the host university which affects him/her during the stay</w:t>
      </w:r>
      <w:r w:rsidR="0070769E">
        <w:rPr>
          <w:lang w:val="en-US"/>
        </w:rPr>
        <w:t xml:space="preserve">, </w:t>
      </w:r>
      <w:r w:rsidR="009D4777">
        <w:rPr>
          <w:lang w:val="en-US"/>
        </w:rPr>
        <w:t xml:space="preserve">such as </w:t>
      </w:r>
      <w:r w:rsidR="009D4777">
        <w:rPr>
          <w:rFonts w:ascii="Calibri" w:eastAsia="Times New Roman" w:hAnsi="Calibri" w:cs="Calibri"/>
          <w:color w:val="000000"/>
          <w:shd w:val="clear" w:color="auto" w:fill="FFFFFF"/>
          <w:lang w:val="en-US" w:eastAsia="fr-FR"/>
        </w:rPr>
        <w:t xml:space="preserve">safety, use of facilities, code of conduct, etc. </w:t>
      </w:r>
      <w:r w:rsidR="713C99F6" w:rsidRPr="48B0B876">
        <w:rPr>
          <w:rFonts w:ascii="Calibri" w:eastAsia="Times New Roman" w:hAnsi="Calibri" w:cs="Calibri"/>
          <w:b/>
          <w:bCs/>
          <w:color w:val="000000"/>
          <w:shd w:val="clear" w:color="auto" w:fill="FFFFFF"/>
          <w:lang w:val="en-US" w:eastAsia="fr-FR"/>
        </w:rPr>
        <w:t xml:space="preserve">The visits undertaken in 2023 under EUTOPIA </w:t>
      </w:r>
      <w:r w:rsidR="6F51BA7C" w:rsidRPr="48B0B876">
        <w:rPr>
          <w:rFonts w:ascii="Calibri" w:eastAsia="Times New Roman" w:hAnsi="Calibri" w:cs="Calibri"/>
          <w:b/>
          <w:bCs/>
          <w:color w:val="000000"/>
          <w:shd w:val="clear" w:color="auto" w:fill="FFFFFF"/>
          <w:lang w:val="en-US" w:eastAsia="fr-FR"/>
        </w:rPr>
        <w:t>T</w:t>
      </w:r>
      <w:r w:rsidR="713C99F6" w:rsidRPr="48B0B876">
        <w:rPr>
          <w:rFonts w:ascii="Calibri" w:eastAsia="Times New Roman" w:hAnsi="Calibri" w:cs="Calibri"/>
          <w:b/>
          <w:bCs/>
          <w:color w:val="000000"/>
          <w:shd w:val="clear" w:color="auto" w:fill="FFFFFF"/>
          <w:lang w:val="en-US" w:eastAsia="fr-FR"/>
        </w:rPr>
        <w:t>RAIN project and budget m</w:t>
      </w:r>
      <w:r w:rsidR="6BE18222" w:rsidRPr="48B0B876">
        <w:rPr>
          <w:rFonts w:ascii="Calibri" w:eastAsia="Times New Roman" w:hAnsi="Calibri" w:cs="Calibri"/>
          <w:b/>
          <w:bCs/>
          <w:color w:val="000000"/>
          <w:shd w:val="clear" w:color="auto" w:fill="FFFFFF"/>
          <w:lang w:val="en-US" w:eastAsia="fr-FR"/>
        </w:rPr>
        <w:t>ust</w:t>
      </w:r>
      <w:r w:rsidR="7C369688" w:rsidRPr="48B0B876">
        <w:rPr>
          <w:rFonts w:ascii="Calibri" w:eastAsia="Times New Roman" w:hAnsi="Calibri" w:cs="Calibri"/>
          <w:b/>
          <w:bCs/>
          <w:color w:val="000000"/>
          <w:shd w:val="clear" w:color="auto" w:fill="FFFFFF"/>
          <w:lang w:val="en-US" w:eastAsia="fr-FR"/>
        </w:rPr>
        <w:t xml:space="preserve"> occur within January 2023 and May 2023</w:t>
      </w:r>
      <w:r w:rsidR="6442E8C9" w:rsidRPr="48B0B876">
        <w:rPr>
          <w:rFonts w:ascii="Calibri" w:eastAsia="Times New Roman" w:hAnsi="Calibri" w:cs="Calibri"/>
          <w:b/>
          <w:bCs/>
          <w:color w:val="000000"/>
          <w:shd w:val="clear" w:color="auto" w:fill="FFFFFF"/>
          <w:lang w:val="en-US" w:eastAsia="fr-FR"/>
        </w:rPr>
        <w:t>. T</w:t>
      </w:r>
      <w:r w:rsidR="7C369688" w:rsidRPr="48B0B876">
        <w:rPr>
          <w:rFonts w:ascii="Calibri" w:eastAsia="Times New Roman" w:hAnsi="Calibri" w:cs="Calibri"/>
          <w:b/>
          <w:bCs/>
          <w:color w:val="000000"/>
          <w:shd w:val="clear" w:color="auto" w:fill="FFFFFF"/>
          <w:lang w:val="en-US" w:eastAsia="fr-FR"/>
        </w:rPr>
        <w:t xml:space="preserve">he visiting </w:t>
      </w:r>
      <w:r w:rsidR="4021FE96" w:rsidRPr="48B0B876">
        <w:rPr>
          <w:rFonts w:ascii="Calibri" w:eastAsia="Times New Roman" w:hAnsi="Calibri" w:cs="Calibri"/>
          <w:b/>
          <w:bCs/>
          <w:color w:val="000000"/>
          <w:shd w:val="clear" w:color="auto" w:fill="FFFFFF"/>
          <w:lang w:val="en-US" w:eastAsia="fr-FR"/>
        </w:rPr>
        <w:t>researcher</w:t>
      </w:r>
      <w:r w:rsidR="7C369688" w:rsidRPr="48B0B876">
        <w:rPr>
          <w:rFonts w:ascii="Calibri" w:eastAsia="Times New Roman" w:hAnsi="Calibri" w:cs="Calibri"/>
          <w:b/>
          <w:bCs/>
          <w:color w:val="000000"/>
          <w:shd w:val="clear" w:color="auto" w:fill="FFFFFF"/>
          <w:lang w:val="en-US" w:eastAsia="fr-FR"/>
        </w:rPr>
        <w:t xml:space="preserve"> must be back before 31 </w:t>
      </w:r>
      <w:r w:rsidR="016BAAE9" w:rsidRPr="48B0B876">
        <w:rPr>
          <w:rFonts w:ascii="Calibri" w:eastAsia="Times New Roman" w:hAnsi="Calibri" w:cs="Calibri"/>
          <w:b/>
          <w:bCs/>
          <w:color w:val="000000"/>
          <w:shd w:val="clear" w:color="auto" w:fill="FFFFFF"/>
          <w:lang w:val="en-US" w:eastAsia="fr-FR"/>
        </w:rPr>
        <w:t xml:space="preserve">May 2023. </w:t>
      </w:r>
      <w:r w:rsidR="713C99F6">
        <w:rPr>
          <w:rFonts w:ascii="Calibri" w:eastAsia="Times New Roman" w:hAnsi="Calibri" w:cs="Calibri"/>
          <w:color w:val="000000"/>
          <w:shd w:val="clear" w:color="auto" w:fill="FFFFFF"/>
          <w:lang w:val="en-US" w:eastAsia="fr-FR"/>
        </w:rPr>
        <w:t xml:space="preserve"> </w:t>
      </w:r>
      <w:r w:rsidR="00A9084A">
        <w:rPr>
          <w:lang w:val="en-US"/>
        </w:rPr>
        <w:t>Each visiting fellow is expected to prepare a short report on his/her research mobility</w:t>
      </w:r>
      <w:r w:rsidR="7AA3B83F">
        <w:rPr>
          <w:lang w:val="en-US"/>
        </w:rPr>
        <w:t xml:space="preserve"> (</w:t>
      </w:r>
      <w:r w:rsidR="7AA3B83F" w:rsidRPr="48B0B876">
        <w:rPr>
          <w:b/>
          <w:bCs/>
          <w:lang w:val="en-US"/>
        </w:rPr>
        <w:t>online form to fill before 28 June 2023)</w:t>
      </w:r>
      <w:r w:rsidR="76FA87D6">
        <w:rPr>
          <w:lang w:val="en-US"/>
        </w:rPr>
        <w:t>,</w:t>
      </w:r>
      <w:r w:rsidR="00D44B76">
        <w:rPr>
          <w:lang w:val="en-US"/>
        </w:rPr>
        <w:t xml:space="preserve"> a </w:t>
      </w:r>
      <w:r w:rsidR="08AA38E3">
        <w:rPr>
          <w:lang w:val="en-US"/>
        </w:rPr>
        <w:t xml:space="preserve">support </w:t>
      </w:r>
      <w:r w:rsidR="00D44B76">
        <w:rPr>
          <w:lang w:val="en-US"/>
        </w:rPr>
        <w:t xml:space="preserve">template </w:t>
      </w:r>
      <w:r w:rsidR="689E0BAA">
        <w:rPr>
          <w:lang w:val="en-US"/>
        </w:rPr>
        <w:t>will be sent</w:t>
      </w:r>
      <w:r w:rsidR="00D44B76">
        <w:rPr>
          <w:lang w:val="en-US"/>
        </w:rPr>
        <w:t xml:space="preserve"> to him/her by the program referent of his/her home (EUTOPIA faculty) or host institution (other international faculty</w:t>
      </w:r>
      <w:r w:rsidR="6284CB64">
        <w:rPr>
          <w:lang w:val="en-US"/>
        </w:rPr>
        <w:t>).</w:t>
      </w:r>
    </w:p>
    <w:p w14:paraId="116D6DD1" w14:textId="77777777" w:rsidR="00272876" w:rsidRPr="00272876" w:rsidRDefault="00272876" w:rsidP="00272876">
      <w:pPr>
        <w:pStyle w:val="Paragraphedeliste"/>
        <w:rPr>
          <w:u w:val="single"/>
          <w:lang w:val="en-US"/>
        </w:rPr>
      </w:pPr>
    </w:p>
    <w:p w14:paraId="4E8E6C69" w14:textId="3CD6859F" w:rsidR="00D44B76" w:rsidRDefault="00272876" w:rsidP="00EB09D6">
      <w:pPr>
        <w:pStyle w:val="Paragraphedeliste"/>
        <w:jc w:val="both"/>
        <w:rPr>
          <w:i/>
          <w:iCs/>
          <w:lang w:val="en-US"/>
        </w:rPr>
      </w:pPr>
      <w:r w:rsidRPr="00272876">
        <w:rPr>
          <w:i/>
          <w:iCs/>
          <w:lang w:val="en-US"/>
        </w:rPr>
        <w:t xml:space="preserve">Each </w:t>
      </w:r>
      <w:r>
        <w:rPr>
          <w:i/>
          <w:iCs/>
          <w:lang w:val="en-US"/>
        </w:rPr>
        <w:t xml:space="preserve">university wishing to clarify rules and obligations applying to incoming visiting </w:t>
      </w:r>
      <w:proofErr w:type="gramStart"/>
      <w:r w:rsidR="00A9084A">
        <w:rPr>
          <w:i/>
          <w:iCs/>
          <w:lang w:val="en-US"/>
        </w:rPr>
        <w:t>fellows</w:t>
      </w:r>
      <w:proofErr w:type="gramEnd"/>
      <w:r>
        <w:rPr>
          <w:i/>
          <w:iCs/>
          <w:lang w:val="en-US"/>
        </w:rPr>
        <w:t xml:space="preserve"> detail</w:t>
      </w:r>
      <w:r w:rsidR="00ED1873">
        <w:rPr>
          <w:i/>
          <w:iCs/>
          <w:lang w:val="en-US"/>
        </w:rPr>
        <w:t>s</w:t>
      </w:r>
      <w:r>
        <w:rPr>
          <w:i/>
          <w:iCs/>
          <w:lang w:val="en-US"/>
        </w:rPr>
        <w:t xml:space="preserve"> these in a note “RULES AND OBLIGATIONS FOR THE </w:t>
      </w:r>
      <w:r w:rsidRPr="00D65321">
        <w:rPr>
          <w:i/>
          <w:iCs/>
          <w:lang w:val="en-US"/>
        </w:rPr>
        <w:t>EUTOPIA RESEARCH MOBILITY PROGRAM</w:t>
      </w:r>
      <w:r>
        <w:rPr>
          <w:i/>
          <w:iCs/>
          <w:lang w:val="en-US"/>
        </w:rPr>
        <w:t>”, made available to the candidates by the local program referents.</w:t>
      </w:r>
    </w:p>
    <w:p w14:paraId="59E24532" w14:textId="45C9D318" w:rsidR="00B15B71" w:rsidRPr="00B15B71" w:rsidRDefault="004D18AF" w:rsidP="00404F3E">
      <w:pPr>
        <w:pStyle w:val="Titre1"/>
        <w:jc w:val="both"/>
      </w:pPr>
      <w:r>
        <w:t xml:space="preserve">Program budget </w:t>
      </w:r>
      <w:r w:rsidR="0073253A">
        <w:t>/</w:t>
      </w:r>
      <w:r>
        <w:t xml:space="preserve"> number of </w:t>
      </w:r>
      <w:r w:rsidR="0073253A">
        <w:t>Visiting Fellows</w:t>
      </w:r>
    </w:p>
    <w:p w14:paraId="265597F4" w14:textId="469E3D39" w:rsidR="22AA1D81" w:rsidRDefault="22AA1D81" w:rsidP="48B0B876">
      <w:pPr>
        <w:jc w:val="both"/>
        <w:rPr>
          <w:lang w:val="en-US"/>
        </w:rPr>
      </w:pPr>
      <w:r w:rsidRPr="48B0B876">
        <w:rPr>
          <w:lang w:val="en-US"/>
        </w:rPr>
        <w:t xml:space="preserve">The Researcher Mobility </w:t>
      </w:r>
      <w:proofErr w:type="spellStart"/>
      <w:r w:rsidRPr="48B0B876">
        <w:rPr>
          <w:lang w:val="en-US"/>
        </w:rPr>
        <w:t>programme</w:t>
      </w:r>
      <w:proofErr w:type="spellEnd"/>
      <w:r w:rsidRPr="48B0B876">
        <w:rPr>
          <w:lang w:val="en-US"/>
        </w:rPr>
        <w:t xml:space="preserve"> will be funded under the EUTOPIA TRAIN project.</w:t>
      </w:r>
      <w:r w:rsidR="2E2F97BD" w:rsidRPr="48B0B876">
        <w:rPr>
          <w:lang w:val="en-US"/>
        </w:rPr>
        <w:t xml:space="preserve"> With a budget of 6000€ p</w:t>
      </w:r>
      <w:r w:rsidR="13CDCFA7" w:rsidRPr="48B0B876">
        <w:rPr>
          <w:lang w:val="en-US"/>
        </w:rPr>
        <w:t>e</w:t>
      </w:r>
      <w:r w:rsidR="2E2F97BD" w:rsidRPr="48B0B876">
        <w:rPr>
          <w:lang w:val="en-US"/>
        </w:rPr>
        <w:t xml:space="preserve">r university. </w:t>
      </w:r>
      <w:r w:rsidRPr="48B0B876">
        <w:rPr>
          <w:lang w:val="en-US"/>
        </w:rPr>
        <w:t xml:space="preserve"> The EUTOPIA TRAIN project has received funding from the European Union’s Horizon 2020 Framework </w:t>
      </w:r>
      <w:proofErr w:type="spellStart"/>
      <w:r w:rsidRPr="48B0B876">
        <w:rPr>
          <w:lang w:val="en-US"/>
        </w:rPr>
        <w:t>programme</w:t>
      </w:r>
      <w:proofErr w:type="spellEnd"/>
      <w:r w:rsidRPr="48B0B876">
        <w:rPr>
          <w:lang w:val="en-US"/>
        </w:rPr>
        <w:t xml:space="preserve"> under grant agreement N° 101017419 EUTOPIA-TRAIN.</w:t>
      </w:r>
    </w:p>
    <w:p w14:paraId="6EA1649E" w14:textId="35F09FAD" w:rsidR="00E072D2" w:rsidRPr="00F863E2" w:rsidRDefault="00A84743" w:rsidP="48B0B876">
      <w:pPr>
        <w:jc w:val="both"/>
        <w:rPr>
          <w:rFonts w:ascii="Calibri" w:hAnsi="Calibri" w:cs="Calibri"/>
          <w:lang w:val="en-US"/>
        </w:rPr>
      </w:pPr>
      <w:r w:rsidRPr="48B0B876">
        <w:rPr>
          <w:rFonts w:ascii="Calibri" w:hAnsi="Calibri" w:cs="Calibri"/>
          <w:lang w:val="en-US"/>
        </w:rPr>
        <w:t xml:space="preserve">According to the up-mentioned budget and </w:t>
      </w:r>
      <w:r w:rsidR="003F1362" w:rsidRPr="48B0B876">
        <w:rPr>
          <w:rFonts w:ascii="Calibri" w:hAnsi="Calibri" w:cs="Calibri"/>
          <w:lang w:val="en-US"/>
        </w:rPr>
        <w:t>the maximum amount of 3</w:t>
      </w:r>
      <w:r w:rsidR="00BB64C3" w:rsidRPr="48B0B876">
        <w:rPr>
          <w:rFonts w:ascii="Calibri" w:hAnsi="Calibri" w:cs="Calibri"/>
          <w:lang w:val="en-US"/>
        </w:rPr>
        <w:t xml:space="preserve"> </w:t>
      </w:r>
      <w:r w:rsidR="003F1362" w:rsidRPr="48B0B876">
        <w:rPr>
          <w:rFonts w:ascii="Calibri" w:hAnsi="Calibri" w:cs="Calibri"/>
          <w:lang w:val="en-US"/>
        </w:rPr>
        <w:t>000</w:t>
      </w:r>
      <w:r w:rsidR="00BB64C3" w:rsidRPr="48B0B876">
        <w:rPr>
          <w:rFonts w:ascii="Calibri" w:hAnsi="Calibri" w:cs="Calibri"/>
          <w:lang w:val="en-US"/>
        </w:rPr>
        <w:t>€</w:t>
      </w:r>
      <w:r w:rsidR="003F1362" w:rsidRPr="48B0B876">
        <w:rPr>
          <w:rFonts w:ascii="Calibri" w:hAnsi="Calibri" w:cs="Calibri"/>
          <w:lang w:val="en-US"/>
        </w:rPr>
        <w:t xml:space="preserve"> per visit</w:t>
      </w:r>
      <w:r w:rsidR="00642E7D" w:rsidRPr="48B0B876">
        <w:rPr>
          <w:rFonts w:ascii="Calibri" w:hAnsi="Calibri" w:cs="Calibri"/>
          <w:lang w:val="en-US"/>
        </w:rPr>
        <w:t xml:space="preserve"> (part 4)</w:t>
      </w:r>
      <w:r w:rsidR="003F1362" w:rsidRPr="48B0B876">
        <w:rPr>
          <w:rFonts w:ascii="Calibri" w:hAnsi="Calibri" w:cs="Calibri"/>
          <w:lang w:val="en-US"/>
        </w:rPr>
        <w:t xml:space="preserve">, </w:t>
      </w:r>
      <w:r w:rsidR="003F1362" w:rsidRPr="48B0B876">
        <w:rPr>
          <w:rFonts w:ascii="Calibri" w:hAnsi="Calibri" w:cs="Calibri"/>
          <w:b/>
          <w:bCs/>
          <w:lang w:val="en-US"/>
        </w:rPr>
        <w:t xml:space="preserve">each institution </w:t>
      </w:r>
      <w:r w:rsidR="00642E7D" w:rsidRPr="48B0B876">
        <w:rPr>
          <w:rFonts w:ascii="Calibri" w:hAnsi="Calibri" w:cs="Calibri"/>
          <w:b/>
          <w:bCs/>
          <w:lang w:val="en-US"/>
        </w:rPr>
        <w:t xml:space="preserve">can </w:t>
      </w:r>
      <w:r w:rsidR="003F1362" w:rsidRPr="48B0B876">
        <w:rPr>
          <w:rFonts w:ascii="Calibri" w:hAnsi="Calibri" w:cs="Calibri"/>
          <w:b/>
          <w:bCs/>
          <w:lang w:val="en-US"/>
        </w:rPr>
        <w:t xml:space="preserve">finance a minimum of </w:t>
      </w:r>
      <w:r w:rsidR="2C2A3098" w:rsidRPr="48B0B876">
        <w:rPr>
          <w:rFonts w:ascii="Calibri" w:hAnsi="Calibri" w:cs="Calibri"/>
          <w:b/>
          <w:bCs/>
          <w:lang w:val="en-US"/>
        </w:rPr>
        <w:t>2</w:t>
      </w:r>
      <w:r w:rsidR="003F1362" w:rsidRPr="48B0B876">
        <w:rPr>
          <w:rFonts w:ascii="Calibri" w:hAnsi="Calibri" w:cs="Calibri"/>
          <w:b/>
          <w:bCs/>
          <w:lang w:val="en-US"/>
        </w:rPr>
        <w:t xml:space="preserve"> research mobility </w:t>
      </w:r>
      <w:r w:rsidR="001420B7" w:rsidRPr="48B0B876">
        <w:rPr>
          <w:rFonts w:ascii="Calibri" w:hAnsi="Calibri" w:cs="Calibri"/>
          <w:b/>
          <w:bCs/>
          <w:lang w:val="en-US"/>
        </w:rPr>
        <w:t>projects</w:t>
      </w:r>
      <w:r w:rsidR="003F1362" w:rsidRPr="48B0B876">
        <w:rPr>
          <w:rFonts w:ascii="Calibri" w:hAnsi="Calibri" w:cs="Calibri"/>
          <w:lang w:val="en-US"/>
        </w:rPr>
        <w:t xml:space="preserve">. </w:t>
      </w:r>
      <w:r w:rsidR="00642E7D" w:rsidRPr="48B0B876">
        <w:rPr>
          <w:rFonts w:ascii="Calibri" w:hAnsi="Calibri" w:cs="Calibri"/>
          <w:lang w:val="en-US"/>
        </w:rPr>
        <w:t xml:space="preserve">However, depending on each university’s </w:t>
      </w:r>
      <w:r w:rsidRPr="48B0B876">
        <w:rPr>
          <w:lang w:val="en-US"/>
        </w:rPr>
        <w:t>table for mobility expenditure</w:t>
      </w:r>
      <w:r w:rsidRPr="48B0B876">
        <w:rPr>
          <w:rFonts w:ascii="Calibri" w:hAnsi="Calibri" w:cs="Calibri"/>
          <w:lang w:val="en-US"/>
        </w:rPr>
        <w:t>, the number of financed mobility project</w:t>
      </w:r>
      <w:r w:rsidR="002A6E29" w:rsidRPr="48B0B876">
        <w:rPr>
          <w:rFonts w:ascii="Calibri" w:hAnsi="Calibri" w:cs="Calibri"/>
          <w:lang w:val="en-US"/>
        </w:rPr>
        <w:t>s</w:t>
      </w:r>
      <w:r w:rsidRPr="48B0B876">
        <w:rPr>
          <w:rFonts w:ascii="Calibri" w:hAnsi="Calibri" w:cs="Calibri"/>
          <w:lang w:val="en-US"/>
        </w:rPr>
        <w:t xml:space="preserve"> can </w:t>
      </w:r>
      <w:r w:rsidR="002A6E29" w:rsidRPr="48B0B876">
        <w:rPr>
          <w:rFonts w:ascii="Calibri" w:hAnsi="Calibri" w:cs="Calibri"/>
          <w:lang w:val="en-US"/>
        </w:rPr>
        <w:t xml:space="preserve">vary </w:t>
      </w:r>
      <w:proofErr w:type="gramStart"/>
      <w:r w:rsidR="00BB64C3" w:rsidRPr="48B0B876">
        <w:rPr>
          <w:rFonts w:ascii="Calibri" w:hAnsi="Calibri" w:cs="Calibri"/>
          <w:lang w:val="en-US"/>
        </w:rPr>
        <w:t xml:space="preserve">slightly </w:t>
      </w:r>
      <w:r w:rsidRPr="48B0B876">
        <w:rPr>
          <w:rFonts w:ascii="Calibri" w:hAnsi="Calibri" w:cs="Calibri"/>
          <w:lang w:val="en-US"/>
        </w:rPr>
        <w:t xml:space="preserve"> between</w:t>
      </w:r>
      <w:proofErr w:type="gramEnd"/>
      <w:r w:rsidRPr="48B0B876">
        <w:rPr>
          <w:rFonts w:ascii="Calibri" w:hAnsi="Calibri" w:cs="Calibri"/>
          <w:lang w:val="en-US"/>
        </w:rPr>
        <w:t xml:space="preserve"> the partners.</w:t>
      </w:r>
    </w:p>
    <w:p w14:paraId="16B34511" w14:textId="50469878" w:rsidR="006B7F74" w:rsidRDefault="001B61F8" w:rsidP="00404F3E">
      <w:pPr>
        <w:pStyle w:val="Titre1"/>
        <w:jc w:val="both"/>
      </w:pPr>
      <w:r>
        <w:lastRenderedPageBreak/>
        <w:t>Contacts</w:t>
      </w:r>
    </w:p>
    <w:p w14:paraId="62D214BD" w14:textId="0F0230C9" w:rsidR="001B61F8" w:rsidRPr="001B61F8" w:rsidRDefault="001B61F8" w:rsidP="001B61F8">
      <w:pPr>
        <w:rPr>
          <w:lang w:val="en-US"/>
        </w:rPr>
      </w:pPr>
      <w:r w:rsidRPr="48B0B876">
        <w:rPr>
          <w:lang w:val="en-US"/>
        </w:rPr>
        <w:t>In order to get an overview on the research activity within the EUTOPIA partner institutions and establish the contact with individual researchers or research centers of partner institutions, please refer to the following links:</w:t>
      </w:r>
    </w:p>
    <w:p w14:paraId="32F86147" w14:textId="6D0B9AAE" w:rsidR="01785DF8" w:rsidRDefault="00053AC8" w:rsidP="48B0B876">
      <w:pPr>
        <w:pStyle w:val="Paragraphedeliste"/>
        <w:numPr>
          <w:ilvl w:val="0"/>
          <w:numId w:val="12"/>
        </w:numPr>
        <w:spacing w:after="0" w:line="240" w:lineRule="auto"/>
        <w:rPr>
          <w:color w:val="0563C1"/>
          <w:u w:val="single"/>
          <w:lang w:val="en-US"/>
        </w:rPr>
      </w:pPr>
      <w:hyperlink r:id="rId18">
        <w:r w:rsidR="01785DF8" w:rsidRPr="48B0B876">
          <w:rPr>
            <w:rStyle w:val="Lienhypertexte"/>
            <w:lang w:val="en-US"/>
          </w:rPr>
          <w:t>University of Warwick</w:t>
        </w:r>
      </w:hyperlink>
    </w:p>
    <w:p w14:paraId="30591149" w14:textId="1DE9C0EF" w:rsidR="01785DF8" w:rsidRDefault="00053AC8" w:rsidP="48B0B876">
      <w:pPr>
        <w:pStyle w:val="Paragraphedeliste"/>
        <w:numPr>
          <w:ilvl w:val="0"/>
          <w:numId w:val="12"/>
        </w:numPr>
        <w:rPr>
          <w:lang w:val="en-US"/>
        </w:rPr>
      </w:pPr>
      <w:hyperlink r:id="rId19">
        <w:r w:rsidR="01785DF8" w:rsidRPr="48B0B876">
          <w:rPr>
            <w:rStyle w:val="Lienhypertexte"/>
            <w:lang w:val="en-US"/>
          </w:rPr>
          <w:t>Vrije Universiteit Brussel</w:t>
        </w:r>
      </w:hyperlink>
      <w:r w:rsidR="01785DF8" w:rsidRPr="48B0B876">
        <w:rPr>
          <w:lang w:val="en-US"/>
        </w:rPr>
        <w:t xml:space="preserve"> </w:t>
      </w:r>
    </w:p>
    <w:p w14:paraId="08725106" w14:textId="733FB7F3" w:rsidR="01785DF8" w:rsidRDefault="00053AC8" w:rsidP="48B0B876">
      <w:pPr>
        <w:pStyle w:val="Paragraphedeliste"/>
        <w:numPr>
          <w:ilvl w:val="0"/>
          <w:numId w:val="12"/>
        </w:numPr>
        <w:rPr>
          <w:color w:val="0563C1"/>
          <w:u w:val="single"/>
          <w:lang w:val="en-GB"/>
        </w:rPr>
      </w:pPr>
      <w:hyperlink r:id="rId20">
        <w:r w:rsidR="01785DF8" w:rsidRPr="48B0B876">
          <w:rPr>
            <w:rStyle w:val="Lienhypertexte"/>
            <w:lang w:val="en-GB"/>
          </w:rPr>
          <w:t xml:space="preserve">CY </w:t>
        </w:r>
        <w:proofErr w:type="spellStart"/>
        <w:r w:rsidR="01785DF8" w:rsidRPr="48B0B876">
          <w:rPr>
            <w:rStyle w:val="Lienhypertexte"/>
            <w:lang w:val="en-GB"/>
          </w:rPr>
          <w:t>Cergy</w:t>
        </w:r>
        <w:proofErr w:type="spellEnd"/>
        <w:r w:rsidR="01785DF8" w:rsidRPr="48B0B876">
          <w:rPr>
            <w:rStyle w:val="Lienhypertexte"/>
            <w:lang w:val="en-GB"/>
          </w:rPr>
          <w:t xml:space="preserve"> Paris University</w:t>
        </w:r>
      </w:hyperlink>
    </w:p>
    <w:p w14:paraId="7D70DAA4" w14:textId="0F068956" w:rsidR="01785DF8" w:rsidRDefault="00053AC8" w:rsidP="48B0B876">
      <w:pPr>
        <w:pStyle w:val="Paragraphedeliste"/>
        <w:numPr>
          <w:ilvl w:val="0"/>
          <w:numId w:val="12"/>
        </w:numPr>
        <w:rPr>
          <w:color w:val="0563C1"/>
          <w:u w:val="single"/>
          <w:lang w:val="en-US"/>
        </w:rPr>
      </w:pPr>
      <w:hyperlink r:id="rId21">
        <w:r w:rsidR="01785DF8" w:rsidRPr="48B0B876">
          <w:rPr>
            <w:rStyle w:val="Lienhypertexte"/>
            <w:lang w:val="en-US"/>
          </w:rPr>
          <w:t>University of Ljubljana</w:t>
        </w:r>
      </w:hyperlink>
    </w:p>
    <w:p w14:paraId="0437464F" w14:textId="359F1A54" w:rsidR="01785DF8" w:rsidRDefault="00053AC8" w:rsidP="48B0B876">
      <w:pPr>
        <w:pStyle w:val="Paragraphedeliste"/>
        <w:numPr>
          <w:ilvl w:val="0"/>
          <w:numId w:val="12"/>
        </w:numPr>
        <w:rPr>
          <w:color w:val="0563C1"/>
          <w:u w:val="single"/>
          <w:lang w:val="en-US"/>
        </w:rPr>
      </w:pPr>
      <w:hyperlink r:id="rId22">
        <w:proofErr w:type="spellStart"/>
        <w:r w:rsidR="01785DF8" w:rsidRPr="48B0B876">
          <w:rPr>
            <w:rStyle w:val="Lienhypertexte"/>
            <w:lang w:val="en-US"/>
          </w:rPr>
          <w:t>Pompeu</w:t>
        </w:r>
        <w:proofErr w:type="spellEnd"/>
        <w:r w:rsidR="01785DF8" w:rsidRPr="48B0B876">
          <w:rPr>
            <w:rStyle w:val="Lienhypertexte"/>
            <w:lang w:val="en-US"/>
          </w:rPr>
          <w:t xml:space="preserve"> </w:t>
        </w:r>
        <w:proofErr w:type="spellStart"/>
        <w:r w:rsidR="01785DF8" w:rsidRPr="48B0B876">
          <w:rPr>
            <w:rStyle w:val="Lienhypertexte"/>
            <w:lang w:val="en-US"/>
          </w:rPr>
          <w:t>Fabra</w:t>
        </w:r>
        <w:proofErr w:type="spellEnd"/>
        <w:r w:rsidR="01785DF8" w:rsidRPr="48B0B876">
          <w:rPr>
            <w:rStyle w:val="Lienhypertexte"/>
            <w:lang w:val="en-US"/>
          </w:rPr>
          <w:t xml:space="preserve"> University</w:t>
        </w:r>
      </w:hyperlink>
    </w:p>
    <w:p w14:paraId="0A0E1FD1" w14:textId="7A1A7D70" w:rsidR="01785DF8" w:rsidRDefault="00053AC8" w:rsidP="48B0B876">
      <w:pPr>
        <w:pStyle w:val="Paragraphedeliste"/>
        <w:numPr>
          <w:ilvl w:val="0"/>
          <w:numId w:val="12"/>
        </w:numPr>
        <w:rPr>
          <w:color w:val="0563C1"/>
          <w:u w:val="single"/>
          <w:lang w:val="en-US"/>
        </w:rPr>
      </w:pPr>
      <w:hyperlink r:id="rId23">
        <w:r w:rsidR="01785DF8" w:rsidRPr="48B0B876">
          <w:rPr>
            <w:rStyle w:val="Lienhypertexte"/>
            <w:lang w:val="en-US"/>
          </w:rPr>
          <w:t>University of Gothenburg</w:t>
        </w:r>
      </w:hyperlink>
    </w:p>
    <w:p w14:paraId="3F540CAF" w14:textId="62164BEF" w:rsidR="001B61F8" w:rsidRPr="00266987" w:rsidRDefault="001B61F8" w:rsidP="00266987">
      <w:pPr>
        <w:pStyle w:val="Paragraphedeliste"/>
        <w:spacing w:after="0" w:line="240" w:lineRule="auto"/>
        <w:jc w:val="both"/>
        <w:rPr>
          <w:rFonts w:cstheme="minorHAnsi"/>
          <w:lang w:val="en-US"/>
        </w:rPr>
      </w:pPr>
    </w:p>
    <w:p w14:paraId="1EF4948F" w14:textId="33DF2E66" w:rsidR="0098646B" w:rsidRDefault="001B61F8" w:rsidP="0098646B">
      <w:pPr>
        <w:rPr>
          <w:lang w:val="en-US"/>
        </w:rPr>
      </w:pPr>
      <w:r>
        <w:rPr>
          <w:lang w:val="en-US"/>
        </w:rPr>
        <w:t xml:space="preserve">Local referents of the </w:t>
      </w:r>
      <w:r w:rsidRPr="00CA2B3A">
        <w:rPr>
          <w:i/>
          <w:iCs/>
          <w:lang w:val="en-US"/>
        </w:rPr>
        <w:t>EUTOPIA Research Mobility</w:t>
      </w:r>
      <w:r>
        <w:rPr>
          <w:lang w:val="en-US"/>
        </w:rPr>
        <w:t xml:space="preserve"> program, </w:t>
      </w:r>
      <w:r w:rsidR="00A557F1">
        <w:rPr>
          <w:lang w:val="en-US"/>
        </w:rPr>
        <w:t xml:space="preserve">in charge of the application / selection procedure and </w:t>
      </w:r>
      <w:r>
        <w:rPr>
          <w:lang w:val="en-US"/>
        </w:rPr>
        <w:t>practical questions about the program</w:t>
      </w:r>
      <w:r w:rsidR="00BB64C3">
        <w:rPr>
          <w:lang w:val="en-US"/>
        </w:rPr>
        <w:t>, are:</w:t>
      </w:r>
    </w:p>
    <w:p w14:paraId="49A85AD8" w14:textId="3EFDC8FF" w:rsidR="00C378F4" w:rsidRPr="0098646B" w:rsidRDefault="0073253A" w:rsidP="0098646B">
      <w:pPr>
        <w:pStyle w:val="Paragraphedeliste"/>
        <w:numPr>
          <w:ilvl w:val="0"/>
          <w:numId w:val="12"/>
        </w:numPr>
        <w:rPr>
          <w:lang w:val="en-US"/>
        </w:rPr>
      </w:pPr>
      <w:r w:rsidRPr="48B0B876">
        <w:rPr>
          <w:i/>
          <w:iCs/>
          <w:lang w:val="en-US"/>
        </w:rPr>
        <w:t>University of Warwick</w:t>
      </w:r>
      <w:r w:rsidRPr="48B0B876">
        <w:rPr>
          <w:lang w:val="en-US"/>
        </w:rPr>
        <w:t xml:space="preserve">: </w:t>
      </w:r>
      <w:r w:rsidR="0098646B" w:rsidRPr="48B0B876">
        <w:rPr>
          <w:lang w:val="en-US"/>
        </w:rPr>
        <w:t xml:space="preserve">Institute of Advanced Study, </w:t>
      </w:r>
      <w:r w:rsidR="00053AC8">
        <w:fldChar w:fldCharType="begin"/>
      </w:r>
      <w:r w:rsidR="00053AC8" w:rsidRPr="00053AC8">
        <w:rPr>
          <w:lang w:val="en-GB"/>
        </w:rPr>
        <w:instrText xml:space="preserve"> HYPERLINK "mailto:IAS@Warwick.ac.uk" \h </w:instrText>
      </w:r>
      <w:r w:rsidR="00053AC8">
        <w:fldChar w:fldCharType="separate"/>
      </w:r>
      <w:r w:rsidR="0098646B" w:rsidRPr="48B0B876">
        <w:rPr>
          <w:rStyle w:val="Lienhypertexte"/>
          <w:rFonts w:ascii="Calibri" w:hAnsi="Calibri" w:cs="Calibri"/>
          <w:color w:val="00008B"/>
          <w:lang w:val="en-US"/>
        </w:rPr>
        <w:t>IAS@Warwick.ac.uk</w:t>
      </w:r>
      <w:r w:rsidR="00053AC8">
        <w:rPr>
          <w:rStyle w:val="Lienhypertexte"/>
          <w:rFonts w:ascii="Calibri" w:hAnsi="Calibri" w:cs="Calibri"/>
          <w:color w:val="00008B"/>
          <w:lang w:val="en-US"/>
        </w:rPr>
        <w:fldChar w:fldCharType="end"/>
      </w:r>
    </w:p>
    <w:p w14:paraId="53258649" w14:textId="195E1716" w:rsidR="008C74A0" w:rsidRPr="00C378F4" w:rsidRDefault="0073253A" w:rsidP="00C378F4">
      <w:pPr>
        <w:pStyle w:val="Paragraphedeliste"/>
        <w:numPr>
          <w:ilvl w:val="0"/>
          <w:numId w:val="12"/>
        </w:numPr>
        <w:spacing w:after="0" w:line="240" w:lineRule="auto"/>
        <w:jc w:val="both"/>
        <w:rPr>
          <w:rFonts w:cstheme="minorHAnsi"/>
        </w:rPr>
      </w:pPr>
      <w:r w:rsidRPr="48B0B876">
        <w:rPr>
          <w:i/>
          <w:iCs/>
          <w:lang w:val="nl-BE"/>
        </w:rPr>
        <w:t>Vrije Universiteit Brussel:</w:t>
      </w:r>
      <w:r w:rsidR="00C378F4" w:rsidRPr="00C378F4">
        <w:rPr>
          <w:rFonts w:ascii="Calibri" w:hAnsi="Calibri" w:cs="Calibri"/>
          <w:color w:val="000000"/>
          <w:shd w:val="clear" w:color="auto" w:fill="FDFDFD"/>
        </w:rPr>
        <w:t xml:space="preserve"> </w:t>
      </w:r>
      <w:proofErr w:type="spellStart"/>
      <w:proofErr w:type="gramStart"/>
      <w:r w:rsidR="00C378F4" w:rsidRPr="00C378F4">
        <w:rPr>
          <w:rFonts w:ascii="Calibri" w:eastAsia="Times New Roman" w:hAnsi="Calibri" w:cs="Calibri"/>
          <w:color w:val="000000"/>
          <w:shd w:val="clear" w:color="auto" w:fill="FDFDFD"/>
          <w:lang w:eastAsia="fr-FR"/>
        </w:rPr>
        <w:t>rd.secretariaat</w:t>
      </w:r>
      <w:proofErr w:type="spellEnd"/>
      <w:proofErr w:type="gramEnd"/>
      <w:r w:rsidR="00C378F4" w:rsidRPr="00C378F4">
        <w:rPr>
          <w:rFonts w:ascii="Times New Roman" w:eastAsia="Times New Roman" w:hAnsi="Times New Roman" w:cs="Times New Roman"/>
          <w:sz w:val="24"/>
          <w:szCs w:val="24"/>
          <w:lang w:eastAsia="fr-FR"/>
        </w:rPr>
        <w:t>,</w:t>
      </w:r>
      <w:r w:rsidRPr="48B0B876">
        <w:rPr>
          <w:spacing w:val="1"/>
          <w:lang w:val="nl-BE"/>
        </w:rPr>
        <w:t xml:space="preserve"> </w:t>
      </w:r>
      <w:hyperlink r:id="rId24" w:tgtFrame="_blank" w:history="1">
        <w:r w:rsidR="00C378F4" w:rsidRPr="00C378F4">
          <w:rPr>
            <w:rStyle w:val="Lienhypertexte"/>
            <w:rFonts w:ascii="Calibri" w:hAnsi="Calibri" w:cs="Calibri"/>
            <w:color w:val="00008B"/>
          </w:rPr>
          <w:t>rd.secretariaat@vub.be</w:t>
        </w:r>
      </w:hyperlink>
    </w:p>
    <w:p w14:paraId="15051754" w14:textId="50578B67" w:rsidR="0073253A" w:rsidRPr="00125078" w:rsidRDefault="0073253A" w:rsidP="00404F3E">
      <w:pPr>
        <w:pStyle w:val="Paragraphedeliste"/>
        <w:numPr>
          <w:ilvl w:val="0"/>
          <w:numId w:val="12"/>
        </w:numPr>
        <w:spacing w:after="0" w:line="240" w:lineRule="auto"/>
        <w:jc w:val="both"/>
        <w:rPr>
          <w:rFonts w:cstheme="minorHAnsi"/>
          <w:lang w:val="nl-BE"/>
        </w:rPr>
      </w:pPr>
      <w:r w:rsidRPr="48B0B876">
        <w:rPr>
          <w:i/>
          <w:iCs/>
          <w:lang w:val="nl-BE"/>
        </w:rPr>
        <w:t xml:space="preserve">CY </w:t>
      </w:r>
      <w:proofErr w:type="spellStart"/>
      <w:r w:rsidRPr="48B0B876">
        <w:rPr>
          <w:i/>
          <w:iCs/>
          <w:lang w:val="nl-BE"/>
        </w:rPr>
        <w:t>Cergy</w:t>
      </w:r>
      <w:proofErr w:type="spellEnd"/>
      <w:r w:rsidRPr="48B0B876">
        <w:rPr>
          <w:i/>
          <w:iCs/>
          <w:lang w:val="nl-BE"/>
        </w:rPr>
        <w:t xml:space="preserve"> Paris University:</w:t>
      </w:r>
      <w:r w:rsidRPr="48B0B876">
        <w:rPr>
          <w:lang w:val="nl-BE"/>
        </w:rPr>
        <w:t xml:space="preserve"> </w:t>
      </w:r>
      <w:r w:rsidR="008C74A0" w:rsidRPr="48B0B876">
        <w:rPr>
          <w:lang w:val="nl-BE"/>
        </w:rPr>
        <w:t xml:space="preserve">Karine </w:t>
      </w:r>
      <w:proofErr w:type="spellStart"/>
      <w:r w:rsidR="008C74A0" w:rsidRPr="48B0B876">
        <w:rPr>
          <w:lang w:val="nl-BE"/>
        </w:rPr>
        <w:t>Gambier</w:t>
      </w:r>
      <w:proofErr w:type="spellEnd"/>
      <w:r w:rsidR="008C74A0" w:rsidRPr="48B0B876">
        <w:rPr>
          <w:lang w:val="nl-BE"/>
        </w:rPr>
        <w:t xml:space="preserve"> Leroy, </w:t>
      </w:r>
      <w:proofErr w:type="spellStart"/>
      <w:r w:rsidR="008C74A0" w:rsidRPr="48B0B876">
        <w:rPr>
          <w:lang w:val="nl-BE"/>
        </w:rPr>
        <w:t>Secretary</w:t>
      </w:r>
      <w:proofErr w:type="spellEnd"/>
      <w:r w:rsidR="008C74A0" w:rsidRPr="48B0B876">
        <w:rPr>
          <w:lang w:val="nl-BE"/>
        </w:rPr>
        <w:t xml:space="preserve"> General of </w:t>
      </w:r>
      <w:proofErr w:type="spellStart"/>
      <w:r w:rsidR="008C74A0" w:rsidRPr="48B0B876">
        <w:rPr>
          <w:lang w:val="nl-BE"/>
        </w:rPr>
        <w:t>the</w:t>
      </w:r>
      <w:proofErr w:type="spellEnd"/>
      <w:r w:rsidR="008C74A0" w:rsidRPr="48B0B876">
        <w:rPr>
          <w:lang w:val="nl-BE"/>
        </w:rPr>
        <w:t xml:space="preserve"> </w:t>
      </w:r>
      <w:proofErr w:type="spellStart"/>
      <w:r w:rsidR="008C74A0" w:rsidRPr="48B0B876">
        <w:rPr>
          <w:lang w:val="nl-BE"/>
        </w:rPr>
        <w:t>Institut</w:t>
      </w:r>
      <w:proofErr w:type="spellEnd"/>
      <w:r w:rsidR="008C74A0" w:rsidRPr="48B0B876">
        <w:rPr>
          <w:lang w:val="nl-BE"/>
        </w:rPr>
        <w:t xml:space="preserve"> </w:t>
      </w:r>
      <w:proofErr w:type="spellStart"/>
      <w:r w:rsidR="008C74A0" w:rsidRPr="48B0B876">
        <w:rPr>
          <w:lang w:val="nl-BE"/>
        </w:rPr>
        <w:t>for</w:t>
      </w:r>
      <w:proofErr w:type="spellEnd"/>
      <w:r w:rsidR="008C74A0" w:rsidRPr="48B0B876">
        <w:rPr>
          <w:lang w:val="nl-BE"/>
        </w:rPr>
        <w:t xml:space="preserve"> Advanced Studies, CY </w:t>
      </w:r>
      <w:proofErr w:type="spellStart"/>
      <w:r w:rsidR="008C74A0" w:rsidRPr="48B0B876">
        <w:rPr>
          <w:lang w:val="nl-BE"/>
        </w:rPr>
        <w:t>Cergy</w:t>
      </w:r>
      <w:proofErr w:type="spellEnd"/>
      <w:r w:rsidR="008C74A0" w:rsidRPr="48B0B876">
        <w:rPr>
          <w:lang w:val="nl-BE"/>
        </w:rPr>
        <w:t xml:space="preserve"> Paris University, </w:t>
      </w:r>
      <w:r w:rsidR="00053AC8">
        <w:fldChar w:fldCharType="begin"/>
      </w:r>
      <w:r w:rsidR="00053AC8" w:rsidRPr="00053AC8">
        <w:rPr>
          <w:lang w:val="en-GB"/>
        </w:rPr>
        <w:instrText xml:space="preserve"> HYPERLINK "mailto:karine.gambier-leroy@cyu.fr" \h </w:instrText>
      </w:r>
      <w:r w:rsidR="00053AC8">
        <w:fldChar w:fldCharType="separate"/>
      </w:r>
      <w:r w:rsidR="008C74A0" w:rsidRPr="48B0B876">
        <w:rPr>
          <w:rStyle w:val="Lienhypertexte"/>
          <w:lang w:val="nl-BE"/>
        </w:rPr>
        <w:t>karine.gambier-leroy@cyu.fr</w:t>
      </w:r>
      <w:r w:rsidR="00053AC8">
        <w:rPr>
          <w:rStyle w:val="Lienhypertexte"/>
          <w:lang w:val="nl-BE"/>
        </w:rPr>
        <w:fldChar w:fldCharType="end"/>
      </w:r>
      <w:r w:rsidR="007D4A8A" w:rsidRPr="48B0B876">
        <w:rPr>
          <w:lang w:val="nl-BE"/>
        </w:rPr>
        <w:t xml:space="preserve"> ;</w:t>
      </w:r>
      <w:r w:rsidR="008C74A0" w:rsidRPr="48B0B876">
        <w:rPr>
          <w:lang w:val="nl-BE"/>
        </w:rPr>
        <w:t xml:space="preserve"> </w:t>
      </w:r>
    </w:p>
    <w:p w14:paraId="24686573" w14:textId="65573E56" w:rsidR="0073253A" w:rsidRPr="00125078" w:rsidRDefault="0073253A" w:rsidP="00404F3E">
      <w:pPr>
        <w:pStyle w:val="Paragraphedeliste"/>
        <w:numPr>
          <w:ilvl w:val="0"/>
          <w:numId w:val="12"/>
        </w:numPr>
        <w:spacing w:after="0" w:line="240" w:lineRule="auto"/>
        <w:jc w:val="both"/>
        <w:rPr>
          <w:rFonts w:cstheme="minorHAnsi"/>
          <w:lang w:val="en-US"/>
        </w:rPr>
      </w:pPr>
      <w:r w:rsidRPr="48B0B876">
        <w:rPr>
          <w:i/>
          <w:iCs/>
          <w:lang w:val="en-US"/>
        </w:rPr>
        <w:t>University of Ljubljana:</w:t>
      </w:r>
      <w:r w:rsidRPr="48B0B876">
        <w:rPr>
          <w:lang w:val="en-US"/>
        </w:rPr>
        <w:t xml:space="preserve"> </w:t>
      </w:r>
      <w:proofErr w:type="spellStart"/>
      <w:r w:rsidR="009E00F6" w:rsidRPr="48B0B876">
        <w:rPr>
          <w:lang w:val="en-US"/>
        </w:rPr>
        <w:t>Rebeka</w:t>
      </w:r>
      <w:proofErr w:type="spellEnd"/>
      <w:r w:rsidR="009E00F6" w:rsidRPr="48B0B876">
        <w:rPr>
          <w:lang w:val="en-US"/>
        </w:rPr>
        <w:t xml:space="preserve"> </w:t>
      </w:r>
      <w:proofErr w:type="spellStart"/>
      <w:r w:rsidR="009E00F6" w:rsidRPr="48B0B876">
        <w:rPr>
          <w:lang w:val="en-US"/>
        </w:rPr>
        <w:t>Lesjak</w:t>
      </w:r>
      <w:proofErr w:type="spellEnd"/>
      <w:r w:rsidR="009E00F6" w:rsidRPr="48B0B876">
        <w:rPr>
          <w:lang w:val="en-US"/>
        </w:rPr>
        <w:t xml:space="preserve">, Research support advisor, University office for Research, University of Ljubljana, </w:t>
      </w:r>
      <w:r w:rsidR="00053AC8">
        <w:fldChar w:fldCharType="begin"/>
      </w:r>
      <w:r w:rsidR="00053AC8" w:rsidRPr="00053AC8">
        <w:rPr>
          <w:lang w:val="en-GB"/>
        </w:rPr>
        <w:instrText xml:space="preserve"> HYPERLINK "mailto:rebeka.lesjak@uni-lj.si" \h </w:instrText>
      </w:r>
      <w:r w:rsidR="00053AC8">
        <w:fldChar w:fldCharType="separate"/>
      </w:r>
      <w:r w:rsidR="009E00F6" w:rsidRPr="48B0B876">
        <w:rPr>
          <w:rStyle w:val="Lienhypertexte"/>
          <w:lang w:val="en-US"/>
        </w:rPr>
        <w:t>rebeka.lesjak@uni-lj.si</w:t>
      </w:r>
      <w:r w:rsidR="00053AC8">
        <w:rPr>
          <w:rStyle w:val="Lienhypertexte"/>
          <w:lang w:val="en-US"/>
        </w:rPr>
        <w:fldChar w:fldCharType="end"/>
      </w:r>
    </w:p>
    <w:p w14:paraId="59664BB0" w14:textId="1DB8BB00" w:rsidR="000F74A7" w:rsidRPr="000F74A7" w:rsidRDefault="0073253A" w:rsidP="000F74A7">
      <w:pPr>
        <w:pStyle w:val="Paragraphedeliste"/>
        <w:numPr>
          <w:ilvl w:val="0"/>
          <w:numId w:val="12"/>
        </w:numPr>
        <w:spacing w:after="0" w:line="240" w:lineRule="auto"/>
        <w:jc w:val="both"/>
        <w:rPr>
          <w:rFonts w:cstheme="minorHAnsi"/>
          <w:bCs/>
        </w:rPr>
      </w:pPr>
      <w:proofErr w:type="spellStart"/>
      <w:r w:rsidRPr="48B0B876">
        <w:rPr>
          <w:i/>
          <w:iCs/>
        </w:rPr>
        <w:t>Pompeu</w:t>
      </w:r>
      <w:proofErr w:type="spellEnd"/>
      <w:r w:rsidRPr="48B0B876">
        <w:rPr>
          <w:i/>
          <w:iCs/>
        </w:rPr>
        <w:t xml:space="preserve"> </w:t>
      </w:r>
      <w:proofErr w:type="spellStart"/>
      <w:r w:rsidRPr="48B0B876">
        <w:rPr>
          <w:i/>
          <w:iCs/>
        </w:rPr>
        <w:t>Fabra</w:t>
      </w:r>
      <w:proofErr w:type="spellEnd"/>
      <w:r w:rsidRPr="48B0B876">
        <w:rPr>
          <w:i/>
          <w:iCs/>
        </w:rPr>
        <w:t xml:space="preserve"> </w:t>
      </w:r>
      <w:proofErr w:type="spellStart"/>
      <w:proofErr w:type="gramStart"/>
      <w:r w:rsidRPr="48B0B876">
        <w:rPr>
          <w:i/>
          <w:iCs/>
        </w:rPr>
        <w:t>University</w:t>
      </w:r>
      <w:proofErr w:type="spellEnd"/>
      <w:r w:rsidRPr="48B0B876">
        <w:t>:</w:t>
      </w:r>
      <w:proofErr w:type="gramEnd"/>
      <w:r w:rsidRPr="48B0B876">
        <w:t xml:space="preserve"> </w:t>
      </w:r>
      <w:proofErr w:type="spellStart"/>
      <w:r w:rsidR="000F74A7" w:rsidRPr="48B0B876">
        <w:t>Mireia</w:t>
      </w:r>
      <w:proofErr w:type="spellEnd"/>
      <w:r w:rsidR="000F74A7" w:rsidRPr="48B0B876">
        <w:t xml:space="preserve"> </w:t>
      </w:r>
      <w:proofErr w:type="spellStart"/>
      <w:r w:rsidR="000F74A7" w:rsidRPr="48B0B876">
        <w:t>Calm</w:t>
      </w:r>
      <w:proofErr w:type="spellEnd"/>
      <w:r w:rsidR="000F74A7" w:rsidRPr="48B0B876">
        <w:t xml:space="preserve">, EUTOPIA Office, </w:t>
      </w:r>
      <w:hyperlink r:id="rId25">
        <w:r w:rsidR="000F74A7" w:rsidRPr="48B0B876">
          <w:rPr>
            <w:rStyle w:val="Lienhypertexte"/>
          </w:rPr>
          <w:t>eutopia@upf.eu</w:t>
        </w:r>
      </w:hyperlink>
    </w:p>
    <w:p w14:paraId="42E1CE76" w14:textId="3B1E4782" w:rsidR="00266987" w:rsidRPr="00125078" w:rsidRDefault="00FF7EEC" w:rsidP="00266987">
      <w:pPr>
        <w:pStyle w:val="Paragraphedeliste"/>
        <w:numPr>
          <w:ilvl w:val="0"/>
          <w:numId w:val="12"/>
        </w:numPr>
        <w:spacing w:after="0" w:line="240" w:lineRule="auto"/>
        <w:jc w:val="both"/>
        <w:rPr>
          <w:rFonts w:cstheme="minorHAnsi"/>
          <w:bCs/>
          <w:lang w:val="en-US"/>
        </w:rPr>
      </w:pPr>
      <w:r w:rsidRPr="48B0B876">
        <w:rPr>
          <w:i/>
          <w:iCs/>
          <w:lang w:val="en-US"/>
        </w:rPr>
        <w:t>University of Gothenburg</w:t>
      </w:r>
      <w:r w:rsidRPr="48B0B876">
        <w:rPr>
          <w:lang w:val="en-US"/>
        </w:rPr>
        <w:t xml:space="preserve">: </w:t>
      </w:r>
      <w:r w:rsidR="00266987" w:rsidRPr="48B0B876">
        <w:rPr>
          <w:lang w:val="en-US"/>
        </w:rPr>
        <w:t xml:space="preserve">Henrik </w:t>
      </w:r>
      <w:proofErr w:type="spellStart"/>
      <w:r w:rsidR="00266987" w:rsidRPr="48B0B876">
        <w:rPr>
          <w:lang w:val="en-US"/>
        </w:rPr>
        <w:t>Lindskog</w:t>
      </w:r>
      <w:proofErr w:type="spellEnd"/>
      <w:r w:rsidR="00266987" w:rsidRPr="48B0B876">
        <w:rPr>
          <w:lang w:val="en-US"/>
        </w:rPr>
        <w:t xml:space="preserve">, Research Support Grants and Innovation Office, University of Gothenburg, </w:t>
      </w:r>
      <w:r w:rsidR="00053AC8">
        <w:fldChar w:fldCharType="begin"/>
      </w:r>
      <w:r w:rsidR="00053AC8" w:rsidRPr="00053AC8">
        <w:rPr>
          <w:lang w:val="en-GB"/>
        </w:rPr>
        <w:instrText xml:space="preserve"> HYPERLINK "mailto:henrik.lindskog@gu.se" \h </w:instrText>
      </w:r>
      <w:r w:rsidR="00053AC8">
        <w:fldChar w:fldCharType="separate"/>
      </w:r>
      <w:r w:rsidR="00266987" w:rsidRPr="48B0B876">
        <w:rPr>
          <w:rStyle w:val="Lienhypertexte"/>
          <w:lang w:val="en-US"/>
        </w:rPr>
        <w:t>henrik.lindskog@gu.se</w:t>
      </w:r>
      <w:r w:rsidR="00053AC8">
        <w:rPr>
          <w:rStyle w:val="Lienhypertexte"/>
          <w:lang w:val="en-US"/>
        </w:rPr>
        <w:fldChar w:fldCharType="end"/>
      </w:r>
    </w:p>
    <w:p w14:paraId="7E1A1F9A" w14:textId="77777777" w:rsidR="00266987" w:rsidRPr="00266987" w:rsidRDefault="00266987" w:rsidP="00266987">
      <w:pPr>
        <w:pStyle w:val="Paragraphedeliste"/>
        <w:rPr>
          <w:rFonts w:cstheme="minorHAnsi"/>
          <w:bCs/>
          <w:highlight w:val="green"/>
          <w:lang w:val="en-US"/>
        </w:rPr>
      </w:pPr>
    </w:p>
    <w:p w14:paraId="401844F4" w14:textId="77777777" w:rsidR="00266987" w:rsidRPr="00266987" w:rsidRDefault="00266987" w:rsidP="00266987">
      <w:pPr>
        <w:pStyle w:val="Paragraphedeliste"/>
        <w:spacing w:after="0" w:line="240" w:lineRule="auto"/>
        <w:jc w:val="both"/>
        <w:rPr>
          <w:rFonts w:cstheme="minorHAnsi"/>
          <w:bCs/>
          <w:highlight w:val="green"/>
          <w:lang w:val="en-US"/>
        </w:rPr>
      </w:pPr>
    </w:p>
    <w:p w14:paraId="6167CC2E" w14:textId="7B16457F" w:rsidR="0073253A" w:rsidRDefault="001B61F8" w:rsidP="00404F3E">
      <w:pPr>
        <w:jc w:val="both"/>
        <w:rPr>
          <w:lang w:val="en-US"/>
        </w:rPr>
      </w:pPr>
      <w:r>
        <w:rPr>
          <w:lang w:val="en-US"/>
        </w:rPr>
        <w:t>Contact for general inquiries:</w:t>
      </w:r>
    </w:p>
    <w:p w14:paraId="6F0242BA" w14:textId="6780C0CF" w:rsidR="00AF6A8C" w:rsidRPr="0025769A" w:rsidRDefault="00FD7994" w:rsidP="00404F3E">
      <w:pPr>
        <w:jc w:val="both"/>
        <w:rPr>
          <w:rFonts w:cstheme="minorHAnsi"/>
          <w:lang w:val="nl-BE"/>
        </w:rPr>
      </w:pPr>
      <w:r>
        <w:rPr>
          <w:rFonts w:cstheme="minorHAnsi"/>
          <w:lang w:val="nl-BE"/>
        </w:rPr>
        <w:t>Sylvie Niessen</w:t>
      </w:r>
      <w:r w:rsidR="00616F76" w:rsidRPr="00616F76">
        <w:rPr>
          <w:rFonts w:cstheme="minorHAnsi"/>
          <w:lang w:val="nl-BE"/>
        </w:rPr>
        <w:t xml:space="preserve">, Director of International </w:t>
      </w:r>
      <w:proofErr w:type="spellStart"/>
      <w:r w:rsidR="00616F76" w:rsidRPr="00616F76">
        <w:rPr>
          <w:rFonts w:cstheme="minorHAnsi"/>
          <w:lang w:val="nl-BE"/>
        </w:rPr>
        <w:t>Scientific</w:t>
      </w:r>
      <w:proofErr w:type="spellEnd"/>
      <w:r w:rsidR="00616F76" w:rsidRPr="00616F76">
        <w:rPr>
          <w:rFonts w:cstheme="minorHAnsi"/>
          <w:lang w:val="nl-BE"/>
        </w:rPr>
        <w:t xml:space="preserve"> Development, CY </w:t>
      </w:r>
      <w:proofErr w:type="spellStart"/>
      <w:r w:rsidR="00616F76" w:rsidRPr="00616F76">
        <w:rPr>
          <w:rFonts w:cstheme="minorHAnsi"/>
          <w:lang w:val="nl-BE"/>
        </w:rPr>
        <w:t>Cergy</w:t>
      </w:r>
      <w:proofErr w:type="spellEnd"/>
      <w:r w:rsidR="00616F76" w:rsidRPr="00616F76">
        <w:rPr>
          <w:rFonts w:cstheme="minorHAnsi"/>
          <w:lang w:val="nl-BE"/>
        </w:rPr>
        <w:t xml:space="preserve"> Paris University, </w:t>
      </w:r>
      <w:hyperlink r:id="rId26" w:history="1">
        <w:r w:rsidR="00ED1873" w:rsidRPr="008D499F">
          <w:rPr>
            <w:rStyle w:val="Lienhypertexte"/>
            <w:rFonts w:cstheme="minorHAnsi"/>
            <w:lang w:val="nl-BE"/>
          </w:rPr>
          <w:t>sylvie.niessen@cyu.fr</w:t>
        </w:r>
      </w:hyperlink>
      <w:r w:rsidR="00ED1873">
        <w:rPr>
          <w:rFonts w:cstheme="minorHAnsi"/>
          <w:lang w:val="nl-BE"/>
        </w:rPr>
        <w:t xml:space="preserve"> </w:t>
      </w:r>
    </w:p>
    <w:sectPr w:rsidR="00AF6A8C" w:rsidRPr="0025769A" w:rsidSect="000C0FFB">
      <w:footerReference w:type="even" r:id="rId27"/>
      <w:footerReference w:type="default" r:id="rId28"/>
      <w:pgSz w:w="11906" w:h="16838"/>
      <w:pgMar w:top="955" w:right="1417" w:bottom="12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EEB50" w14:textId="77777777" w:rsidR="00730026" w:rsidRDefault="00730026" w:rsidP="00DC4281">
      <w:pPr>
        <w:spacing w:after="0" w:line="240" w:lineRule="auto"/>
      </w:pPr>
      <w:r>
        <w:separator/>
      </w:r>
    </w:p>
  </w:endnote>
  <w:endnote w:type="continuationSeparator" w:id="0">
    <w:p w14:paraId="2ECA4CEF" w14:textId="77777777" w:rsidR="00730026" w:rsidRDefault="00730026" w:rsidP="00DC4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 Light&quot;,sans-serif">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F3FAA" w14:textId="64771AFB" w:rsidR="00883D1B" w:rsidRDefault="00883D1B" w:rsidP="00883D1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660B9710" w14:textId="77777777" w:rsidR="00883D1B" w:rsidRDefault="00883D1B" w:rsidP="00DC428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207020674"/>
      <w:docPartObj>
        <w:docPartGallery w:val="Page Numbers (Bottom of Page)"/>
        <w:docPartUnique/>
      </w:docPartObj>
    </w:sdtPr>
    <w:sdtEndPr>
      <w:rPr>
        <w:rStyle w:val="Numrodepage"/>
      </w:rPr>
    </w:sdtEndPr>
    <w:sdtContent>
      <w:p w14:paraId="374C9245" w14:textId="2E60A9C8" w:rsidR="00883D1B" w:rsidRDefault="00883D1B" w:rsidP="00883D1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D27243">
          <w:rPr>
            <w:rStyle w:val="Numrodepage"/>
            <w:noProof/>
          </w:rPr>
          <w:t>6</w:t>
        </w:r>
        <w:r>
          <w:rPr>
            <w:rStyle w:val="Numrodepage"/>
          </w:rPr>
          <w:fldChar w:fldCharType="end"/>
        </w:r>
      </w:p>
    </w:sdtContent>
  </w:sdt>
  <w:p w14:paraId="5E81DEC8" w14:textId="77777777" w:rsidR="00883D1B" w:rsidRDefault="00883D1B" w:rsidP="00DC428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B84C5" w14:textId="77777777" w:rsidR="00730026" w:rsidRDefault="00730026" w:rsidP="00DC4281">
      <w:pPr>
        <w:spacing w:after="0" w:line="240" w:lineRule="auto"/>
      </w:pPr>
      <w:r>
        <w:separator/>
      </w:r>
    </w:p>
  </w:footnote>
  <w:footnote w:type="continuationSeparator" w:id="0">
    <w:p w14:paraId="4FE0704B" w14:textId="77777777" w:rsidR="00730026" w:rsidRDefault="00730026" w:rsidP="00DC4281">
      <w:pPr>
        <w:spacing w:after="0" w:line="240" w:lineRule="auto"/>
      </w:pPr>
      <w:r>
        <w:continuationSeparator/>
      </w:r>
    </w:p>
  </w:footnote>
  <w:footnote w:id="1">
    <w:p w14:paraId="3AF78992" w14:textId="77777777" w:rsidR="003C7A33" w:rsidRPr="00B44A7A" w:rsidRDefault="003C7A33" w:rsidP="003C7A33">
      <w:pPr>
        <w:pStyle w:val="Notedebasdepage"/>
        <w:rPr>
          <w:lang w:val="en-US"/>
        </w:rPr>
      </w:pPr>
      <w:r>
        <w:rPr>
          <w:rStyle w:val="Appelnotedebasdep"/>
        </w:rPr>
        <w:footnoteRef/>
      </w:r>
      <w:r w:rsidRPr="00B44A7A">
        <w:rPr>
          <w:lang w:val="en-US"/>
        </w:rPr>
        <w:t xml:space="preserve"> Exception made for vacation period</w:t>
      </w:r>
      <w:r>
        <w:rPr>
          <w:lang w:val="en-US"/>
        </w:rPr>
        <w:t xml:space="preserve">s, such as in August or End of December. Delays for an answer will be longer in these periods.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866"/>
    <w:multiLevelType w:val="hybridMultilevel"/>
    <w:tmpl w:val="BB820B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1B66A9"/>
    <w:multiLevelType w:val="hybridMultilevel"/>
    <w:tmpl w:val="B7EC50C4"/>
    <w:lvl w:ilvl="0" w:tplc="3078EF4C">
      <w:start w:val="1"/>
      <w:numFmt w:val="lowerLetter"/>
      <w:lvlText w:val="%1)"/>
      <w:lvlJc w:val="left"/>
      <w:pPr>
        <w:ind w:left="720" w:hanging="360"/>
      </w:pPr>
      <w:rPr>
        <w:rFonts w:ascii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B71B90"/>
    <w:multiLevelType w:val="hybridMultilevel"/>
    <w:tmpl w:val="10A28A6E"/>
    <w:lvl w:ilvl="0" w:tplc="1D8E27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40626BA"/>
    <w:multiLevelType w:val="multilevel"/>
    <w:tmpl w:val="08EC9CEA"/>
    <w:lvl w:ilvl="0">
      <w:start w:val="1"/>
      <w:numFmt w:val="decimal"/>
      <w:pStyle w:val="Titre1"/>
      <w:lvlText w:val="%1."/>
      <w:lvlJc w:val="left"/>
      <w:pPr>
        <w:ind w:left="720" w:hanging="360"/>
      </w:pPr>
      <w:rPr>
        <w:rFonts w:hint="default"/>
      </w:rPr>
    </w:lvl>
    <w:lvl w:ilvl="1">
      <w:start w:val="1"/>
      <w:numFmt w:val="lowerLetter"/>
      <w:pStyle w:val="Titre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347951"/>
    <w:multiLevelType w:val="hybridMultilevel"/>
    <w:tmpl w:val="F6FE29C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28015AAA"/>
    <w:multiLevelType w:val="hybridMultilevel"/>
    <w:tmpl w:val="EAA41D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5B1F81"/>
    <w:multiLevelType w:val="hybridMultilevel"/>
    <w:tmpl w:val="BB54112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C032E4B"/>
    <w:multiLevelType w:val="hybridMultilevel"/>
    <w:tmpl w:val="6A18A9A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04131FB"/>
    <w:multiLevelType w:val="hybridMultilevel"/>
    <w:tmpl w:val="22E4DD9E"/>
    <w:lvl w:ilvl="0" w:tplc="7B5E2504">
      <w:start w:val="1"/>
      <w:numFmt w:val="bullet"/>
      <w:lvlText w:val="-"/>
      <w:lvlJc w:val="left"/>
      <w:pPr>
        <w:ind w:left="720" w:hanging="360"/>
      </w:pPr>
      <w:rPr>
        <w:rFonts w:ascii="&quot;Calibri Light&quot;,sans-serif" w:hAnsi="&quot;Calibri Light&quot;,sans-serif" w:hint="default"/>
      </w:rPr>
    </w:lvl>
    <w:lvl w:ilvl="1" w:tplc="8D5475FC">
      <w:start w:val="1"/>
      <w:numFmt w:val="bullet"/>
      <w:lvlText w:val="o"/>
      <w:lvlJc w:val="left"/>
      <w:pPr>
        <w:ind w:left="1440" w:hanging="360"/>
      </w:pPr>
      <w:rPr>
        <w:rFonts w:ascii="Courier New" w:hAnsi="Courier New" w:hint="default"/>
      </w:rPr>
    </w:lvl>
    <w:lvl w:ilvl="2" w:tplc="CF58F66C">
      <w:start w:val="1"/>
      <w:numFmt w:val="bullet"/>
      <w:lvlText w:val=""/>
      <w:lvlJc w:val="left"/>
      <w:pPr>
        <w:ind w:left="2160" w:hanging="360"/>
      </w:pPr>
      <w:rPr>
        <w:rFonts w:ascii="Wingdings" w:hAnsi="Wingdings" w:hint="default"/>
      </w:rPr>
    </w:lvl>
    <w:lvl w:ilvl="3" w:tplc="1974FA88">
      <w:start w:val="1"/>
      <w:numFmt w:val="bullet"/>
      <w:lvlText w:val=""/>
      <w:lvlJc w:val="left"/>
      <w:pPr>
        <w:ind w:left="2880" w:hanging="360"/>
      </w:pPr>
      <w:rPr>
        <w:rFonts w:ascii="Symbol" w:hAnsi="Symbol" w:hint="default"/>
      </w:rPr>
    </w:lvl>
    <w:lvl w:ilvl="4" w:tplc="BE1A8FE0">
      <w:start w:val="1"/>
      <w:numFmt w:val="bullet"/>
      <w:lvlText w:val="o"/>
      <w:lvlJc w:val="left"/>
      <w:pPr>
        <w:ind w:left="3600" w:hanging="360"/>
      </w:pPr>
      <w:rPr>
        <w:rFonts w:ascii="Courier New" w:hAnsi="Courier New" w:hint="default"/>
      </w:rPr>
    </w:lvl>
    <w:lvl w:ilvl="5" w:tplc="EE9447F2">
      <w:start w:val="1"/>
      <w:numFmt w:val="bullet"/>
      <w:lvlText w:val=""/>
      <w:lvlJc w:val="left"/>
      <w:pPr>
        <w:ind w:left="4320" w:hanging="360"/>
      </w:pPr>
      <w:rPr>
        <w:rFonts w:ascii="Wingdings" w:hAnsi="Wingdings" w:hint="default"/>
      </w:rPr>
    </w:lvl>
    <w:lvl w:ilvl="6" w:tplc="72F45B60">
      <w:start w:val="1"/>
      <w:numFmt w:val="bullet"/>
      <w:lvlText w:val=""/>
      <w:lvlJc w:val="left"/>
      <w:pPr>
        <w:ind w:left="5040" w:hanging="360"/>
      </w:pPr>
      <w:rPr>
        <w:rFonts w:ascii="Symbol" w:hAnsi="Symbol" w:hint="default"/>
      </w:rPr>
    </w:lvl>
    <w:lvl w:ilvl="7" w:tplc="D2441302">
      <w:start w:val="1"/>
      <w:numFmt w:val="bullet"/>
      <w:lvlText w:val="o"/>
      <w:lvlJc w:val="left"/>
      <w:pPr>
        <w:ind w:left="5760" w:hanging="360"/>
      </w:pPr>
      <w:rPr>
        <w:rFonts w:ascii="Courier New" w:hAnsi="Courier New" w:hint="default"/>
      </w:rPr>
    </w:lvl>
    <w:lvl w:ilvl="8" w:tplc="70D0508A">
      <w:start w:val="1"/>
      <w:numFmt w:val="bullet"/>
      <w:lvlText w:val=""/>
      <w:lvlJc w:val="left"/>
      <w:pPr>
        <w:ind w:left="6480" w:hanging="360"/>
      </w:pPr>
      <w:rPr>
        <w:rFonts w:ascii="Wingdings" w:hAnsi="Wingdings" w:hint="default"/>
      </w:rPr>
    </w:lvl>
  </w:abstractNum>
  <w:abstractNum w:abstractNumId="9" w15:restartNumberingAfterBreak="0">
    <w:nsid w:val="389616BD"/>
    <w:multiLevelType w:val="hybridMultilevel"/>
    <w:tmpl w:val="0F3001C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B4F1306"/>
    <w:multiLevelType w:val="hybridMultilevel"/>
    <w:tmpl w:val="E112267A"/>
    <w:lvl w:ilvl="0" w:tplc="1D8E27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774D14"/>
    <w:multiLevelType w:val="hybridMultilevel"/>
    <w:tmpl w:val="96862D26"/>
    <w:lvl w:ilvl="0" w:tplc="E67CDB12">
      <w:numFmt w:val="bullet"/>
      <w:lvlText w:val="-"/>
      <w:lvlJc w:val="left"/>
      <w:pPr>
        <w:ind w:left="720" w:hanging="360"/>
      </w:pPr>
      <w:rPr>
        <w:rFonts w:ascii="Calibri Light" w:eastAsia="Calibri Light"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4D55B82"/>
    <w:multiLevelType w:val="hybridMultilevel"/>
    <w:tmpl w:val="A716A438"/>
    <w:lvl w:ilvl="0" w:tplc="E67CDB12">
      <w:numFmt w:val="bullet"/>
      <w:lvlText w:val="-"/>
      <w:lvlJc w:val="left"/>
      <w:pPr>
        <w:ind w:left="720" w:hanging="360"/>
      </w:pPr>
      <w:rPr>
        <w:rFonts w:ascii="Calibri Light" w:eastAsia="Calibri Light" w:hAnsi="Calibri Light" w:cs="Calibri Light"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92D0DF8"/>
    <w:multiLevelType w:val="hybridMultilevel"/>
    <w:tmpl w:val="39F0F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E8408A"/>
    <w:multiLevelType w:val="hybridMultilevel"/>
    <w:tmpl w:val="9C6C7C50"/>
    <w:lvl w:ilvl="0" w:tplc="8EA26A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3CE57F3"/>
    <w:multiLevelType w:val="hybridMultilevel"/>
    <w:tmpl w:val="7F4E6E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7F75E84"/>
    <w:multiLevelType w:val="hybridMultilevel"/>
    <w:tmpl w:val="A6F48F9E"/>
    <w:lvl w:ilvl="0" w:tplc="20C0AE20">
      <w:start w:val="1"/>
      <w:numFmt w:val="lowerLetter"/>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077188"/>
    <w:multiLevelType w:val="hybridMultilevel"/>
    <w:tmpl w:val="864800B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5D100BCA"/>
    <w:multiLevelType w:val="hybridMultilevel"/>
    <w:tmpl w:val="F9364366"/>
    <w:lvl w:ilvl="0" w:tplc="1D8E27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E426232"/>
    <w:multiLevelType w:val="hybridMultilevel"/>
    <w:tmpl w:val="E7704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D66D8C"/>
    <w:multiLevelType w:val="hybridMultilevel"/>
    <w:tmpl w:val="BD1C94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4F65CF"/>
    <w:multiLevelType w:val="hybridMultilevel"/>
    <w:tmpl w:val="22CAEE40"/>
    <w:lvl w:ilvl="0" w:tplc="1D8E27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416E54"/>
    <w:multiLevelType w:val="hybridMultilevel"/>
    <w:tmpl w:val="9A14721C"/>
    <w:lvl w:ilvl="0" w:tplc="F34E95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C5675F8"/>
    <w:multiLevelType w:val="hybridMultilevel"/>
    <w:tmpl w:val="4ABA32CA"/>
    <w:lvl w:ilvl="0" w:tplc="FFFFFFFF">
      <w:start w:val="1"/>
      <w:numFmt w:val="bullet"/>
      <w:lvlText w:val="-"/>
      <w:lvlJc w:val="left"/>
      <w:pPr>
        <w:ind w:left="720" w:hanging="360"/>
      </w:pPr>
      <w:rPr>
        <w:rFonts w:ascii="Calibri Light" w:hAnsi="Calibri Light"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4D7C5D"/>
    <w:multiLevelType w:val="hybridMultilevel"/>
    <w:tmpl w:val="BA5E43D2"/>
    <w:lvl w:ilvl="0" w:tplc="1D8E279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C337F28"/>
    <w:multiLevelType w:val="hybridMultilevel"/>
    <w:tmpl w:val="EA3ED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13EFE7"/>
    <w:multiLevelType w:val="hybridMultilevel"/>
    <w:tmpl w:val="13949576"/>
    <w:lvl w:ilvl="0" w:tplc="653661D6">
      <w:start w:val="1"/>
      <w:numFmt w:val="bullet"/>
      <w:lvlText w:val="-"/>
      <w:lvlJc w:val="left"/>
      <w:pPr>
        <w:ind w:left="720" w:hanging="360"/>
      </w:pPr>
      <w:rPr>
        <w:rFonts w:ascii="&quot;Calibri Light&quot;,sans-serif" w:hAnsi="&quot;Calibri Light&quot;,sans-serif" w:hint="default"/>
      </w:rPr>
    </w:lvl>
    <w:lvl w:ilvl="1" w:tplc="AD0E921A">
      <w:start w:val="1"/>
      <w:numFmt w:val="bullet"/>
      <w:lvlText w:val="o"/>
      <w:lvlJc w:val="left"/>
      <w:pPr>
        <w:ind w:left="1440" w:hanging="360"/>
      </w:pPr>
      <w:rPr>
        <w:rFonts w:ascii="Courier New" w:hAnsi="Courier New" w:hint="default"/>
      </w:rPr>
    </w:lvl>
    <w:lvl w:ilvl="2" w:tplc="74BE040E">
      <w:start w:val="1"/>
      <w:numFmt w:val="bullet"/>
      <w:lvlText w:val=""/>
      <w:lvlJc w:val="left"/>
      <w:pPr>
        <w:ind w:left="2160" w:hanging="360"/>
      </w:pPr>
      <w:rPr>
        <w:rFonts w:ascii="Wingdings" w:hAnsi="Wingdings" w:hint="default"/>
      </w:rPr>
    </w:lvl>
    <w:lvl w:ilvl="3" w:tplc="DDDA756C">
      <w:start w:val="1"/>
      <w:numFmt w:val="bullet"/>
      <w:lvlText w:val=""/>
      <w:lvlJc w:val="left"/>
      <w:pPr>
        <w:ind w:left="2880" w:hanging="360"/>
      </w:pPr>
      <w:rPr>
        <w:rFonts w:ascii="Symbol" w:hAnsi="Symbol" w:hint="default"/>
      </w:rPr>
    </w:lvl>
    <w:lvl w:ilvl="4" w:tplc="3ACAA136">
      <w:start w:val="1"/>
      <w:numFmt w:val="bullet"/>
      <w:lvlText w:val="o"/>
      <w:lvlJc w:val="left"/>
      <w:pPr>
        <w:ind w:left="3600" w:hanging="360"/>
      </w:pPr>
      <w:rPr>
        <w:rFonts w:ascii="Courier New" w:hAnsi="Courier New" w:hint="default"/>
      </w:rPr>
    </w:lvl>
    <w:lvl w:ilvl="5" w:tplc="36DC125E">
      <w:start w:val="1"/>
      <w:numFmt w:val="bullet"/>
      <w:lvlText w:val=""/>
      <w:lvlJc w:val="left"/>
      <w:pPr>
        <w:ind w:left="4320" w:hanging="360"/>
      </w:pPr>
      <w:rPr>
        <w:rFonts w:ascii="Wingdings" w:hAnsi="Wingdings" w:hint="default"/>
      </w:rPr>
    </w:lvl>
    <w:lvl w:ilvl="6" w:tplc="13DEADB0">
      <w:start w:val="1"/>
      <w:numFmt w:val="bullet"/>
      <w:lvlText w:val=""/>
      <w:lvlJc w:val="left"/>
      <w:pPr>
        <w:ind w:left="5040" w:hanging="360"/>
      </w:pPr>
      <w:rPr>
        <w:rFonts w:ascii="Symbol" w:hAnsi="Symbol" w:hint="default"/>
      </w:rPr>
    </w:lvl>
    <w:lvl w:ilvl="7" w:tplc="A70031FE">
      <w:start w:val="1"/>
      <w:numFmt w:val="bullet"/>
      <w:lvlText w:val="o"/>
      <w:lvlJc w:val="left"/>
      <w:pPr>
        <w:ind w:left="5760" w:hanging="360"/>
      </w:pPr>
      <w:rPr>
        <w:rFonts w:ascii="Courier New" w:hAnsi="Courier New" w:hint="default"/>
      </w:rPr>
    </w:lvl>
    <w:lvl w:ilvl="8" w:tplc="5F387000">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4"/>
  </w:num>
  <w:num w:numId="4">
    <w:abstractNumId w:val="9"/>
  </w:num>
  <w:num w:numId="5">
    <w:abstractNumId w:val="20"/>
  </w:num>
  <w:num w:numId="6">
    <w:abstractNumId w:val="6"/>
  </w:num>
  <w:num w:numId="7">
    <w:abstractNumId w:val="7"/>
  </w:num>
  <w:num w:numId="8">
    <w:abstractNumId w:val="15"/>
  </w:num>
  <w:num w:numId="9">
    <w:abstractNumId w:val="13"/>
  </w:num>
  <w:num w:numId="10">
    <w:abstractNumId w:val="22"/>
  </w:num>
  <w:num w:numId="11">
    <w:abstractNumId w:val="19"/>
  </w:num>
  <w:num w:numId="12">
    <w:abstractNumId w:val="23"/>
  </w:num>
  <w:num w:numId="13">
    <w:abstractNumId w:val="16"/>
  </w:num>
  <w:num w:numId="14">
    <w:abstractNumId w:val="21"/>
  </w:num>
  <w:num w:numId="15">
    <w:abstractNumId w:val="18"/>
  </w:num>
  <w:num w:numId="16">
    <w:abstractNumId w:val="24"/>
  </w:num>
  <w:num w:numId="17">
    <w:abstractNumId w:val="10"/>
  </w:num>
  <w:num w:numId="18">
    <w:abstractNumId w:val="25"/>
  </w:num>
  <w:num w:numId="19">
    <w:abstractNumId w:val="14"/>
  </w:num>
  <w:num w:numId="20">
    <w:abstractNumId w:val="2"/>
  </w:num>
  <w:num w:numId="21">
    <w:abstractNumId w:val="11"/>
  </w:num>
  <w:num w:numId="22">
    <w:abstractNumId w:val="0"/>
  </w:num>
  <w:num w:numId="23">
    <w:abstractNumId w:val="17"/>
  </w:num>
  <w:num w:numId="24">
    <w:abstractNumId w:val="5"/>
  </w:num>
  <w:num w:numId="25">
    <w:abstractNumId w:val="1"/>
  </w:num>
  <w:num w:numId="26">
    <w:abstractNumId w:val="12"/>
  </w:num>
  <w:num w:numId="27">
    <w:abstractNumId w:val="3"/>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BE"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335"/>
    <w:rsid w:val="00001243"/>
    <w:rsid w:val="000038B7"/>
    <w:rsid w:val="00007BA9"/>
    <w:rsid w:val="0001173C"/>
    <w:rsid w:val="0001582E"/>
    <w:rsid w:val="00023693"/>
    <w:rsid w:val="00030335"/>
    <w:rsid w:val="000323DD"/>
    <w:rsid w:val="00035EDA"/>
    <w:rsid w:val="00036417"/>
    <w:rsid w:val="00037438"/>
    <w:rsid w:val="00041337"/>
    <w:rsid w:val="00042AE9"/>
    <w:rsid w:val="00043787"/>
    <w:rsid w:val="00044F91"/>
    <w:rsid w:val="00045420"/>
    <w:rsid w:val="00053AC8"/>
    <w:rsid w:val="000560BA"/>
    <w:rsid w:val="00056B48"/>
    <w:rsid w:val="00056B56"/>
    <w:rsid w:val="0006400B"/>
    <w:rsid w:val="00077753"/>
    <w:rsid w:val="000967AA"/>
    <w:rsid w:val="000A34BF"/>
    <w:rsid w:val="000A36D4"/>
    <w:rsid w:val="000A595C"/>
    <w:rsid w:val="000B3A3B"/>
    <w:rsid w:val="000C0FFB"/>
    <w:rsid w:val="000C10D9"/>
    <w:rsid w:val="000C7ECC"/>
    <w:rsid w:val="000D434C"/>
    <w:rsid w:val="000D46CF"/>
    <w:rsid w:val="000D64DF"/>
    <w:rsid w:val="000D7C11"/>
    <w:rsid w:val="000DDCFE"/>
    <w:rsid w:val="000E02DD"/>
    <w:rsid w:val="000E0EA3"/>
    <w:rsid w:val="000E2220"/>
    <w:rsid w:val="000E4150"/>
    <w:rsid w:val="000F716D"/>
    <w:rsid w:val="000F74A7"/>
    <w:rsid w:val="001153DD"/>
    <w:rsid w:val="00121EF5"/>
    <w:rsid w:val="0012446D"/>
    <w:rsid w:val="00124C83"/>
    <w:rsid w:val="00125078"/>
    <w:rsid w:val="00132A46"/>
    <w:rsid w:val="00136212"/>
    <w:rsid w:val="001420B7"/>
    <w:rsid w:val="001436C1"/>
    <w:rsid w:val="0014390D"/>
    <w:rsid w:val="00144711"/>
    <w:rsid w:val="00147588"/>
    <w:rsid w:val="001508A8"/>
    <w:rsid w:val="00153B78"/>
    <w:rsid w:val="00156DBF"/>
    <w:rsid w:val="00162DCF"/>
    <w:rsid w:val="00167089"/>
    <w:rsid w:val="00171DE9"/>
    <w:rsid w:val="0017532A"/>
    <w:rsid w:val="001A130A"/>
    <w:rsid w:val="001B61F8"/>
    <w:rsid w:val="001C10FE"/>
    <w:rsid w:val="001C3A71"/>
    <w:rsid w:val="001E75C0"/>
    <w:rsid w:val="001F1BA8"/>
    <w:rsid w:val="001F7F6F"/>
    <w:rsid w:val="00204AF8"/>
    <w:rsid w:val="00205CFC"/>
    <w:rsid w:val="00207C4A"/>
    <w:rsid w:val="00213664"/>
    <w:rsid w:val="00223064"/>
    <w:rsid w:val="00234673"/>
    <w:rsid w:val="00235091"/>
    <w:rsid w:val="002420E6"/>
    <w:rsid w:val="00250392"/>
    <w:rsid w:val="00252CB0"/>
    <w:rsid w:val="00253393"/>
    <w:rsid w:val="00254A91"/>
    <w:rsid w:val="00255E8F"/>
    <w:rsid w:val="002567BF"/>
    <w:rsid w:val="00256B14"/>
    <w:rsid w:val="0025769A"/>
    <w:rsid w:val="00260767"/>
    <w:rsid w:val="00266987"/>
    <w:rsid w:val="00272876"/>
    <w:rsid w:val="0027403C"/>
    <w:rsid w:val="00276821"/>
    <w:rsid w:val="0029726F"/>
    <w:rsid w:val="002A4ED5"/>
    <w:rsid w:val="002A4F7B"/>
    <w:rsid w:val="002A6E29"/>
    <w:rsid w:val="002B6AAE"/>
    <w:rsid w:val="002E05EB"/>
    <w:rsid w:val="002E1AC7"/>
    <w:rsid w:val="002E35EE"/>
    <w:rsid w:val="002F0A38"/>
    <w:rsid w:val="002F7961"/>
    <w:rsid w:val="002F7AFB"/>
    <w:rsid w:val="0031107C"/>
    <w:rsid w:val="00330153"/>
    <w:rsid w:val="00337F9A"/>
    <w:rsid w:val="00340E84"/>
    <w:rsid w:val="00344ADC"/>
    <w:rsid w:val="003456D6"/>
    <w:rsid w:val="0036589B"/>
    <w:rsid w:val="0038386D"/>
    <w:rsid w:val="0039337B"/>
    <w:rsid w:val="003B00EC"/>
    <w:rsid w:val="003B014F"/>
    <w:rsid w:val="003B5820"/>
    <w:rsid w:val="003C34E8"/>
    <w:rsid w:val="003C3D1E"/>
    <w:rsid w:val="003C7A33"/>
    <w:rsid w:val="003E1726"/>
    <w:rsid w:val="003E20CE"/>
    <w:rsid w:val="003E756E"/>
    <w:rsid w:val="003F1362"/>
    <w:rsid w:val="0040020D"/>
    <w:rsid w:val="00400CC8"/>
    <w:rsid w:val="00404F3E"/>
    <w:rsid w:val="004102FF"/>
    <w:rsid w:val="00413B7C"/>
    <w:rsid w:val="00415E87"/>
    <w:rsid w:val="0042270C"/>
    <w:rsid w:val="00422DC8"/>
    <w:rsid w:val="00430BA7"/>
    <w:rsid w:val="00440A2C"/>
    <w:rsid w:val="00444969"/>
    <w:rsid w:val="00456417"/>
    <w:rsid w:val="004670A8"/>
    <w:rsid w:val="00476195"/>
    <w:rsid w:val="00476A9F"/>
    <w:rsid w:val="004804C7"/>
    <w:rsid w:val="0048269F"/>
    <w:rsid w:val="00495643"/>
    <w:rsid w:val="004A0B2E"/>
    <w:rsid w:val="004A5049"/>
    <w:rsid w:val="004A7918"/>
    <w:rsid w:val="004B52D7"/>
    <w:rsid w:val="004B5C37"/>
    <w:rsid w:val="004B75DB"/>
    <w:rsid w:val="004D18AF"/>
    <w:rsid w:val="004D65D6"/>
    <w:rsid w:val="004D7075"/>
    <w:rsid w:val="004E28C0"/>
    <w:rsid w:val="004E3AB9"/>
    <w:rsid w:val="0054046C"/>
    <w:rsid w:val="00540530"/>
    <w:rsid w:val="00541A74"/>
    <w:rsid w:val="00556829"/>
    <w:rsid w:val="00556B48"/>
    <w:rsid w:val="00583E4E"/>
    <w:rsid w:val="005A61B6"/>
    <w:rsid w:val="005A6FF5"/>
    <w:rsid w:val="005B1D51"/>
    <w:rsid w:val="005C00D2"/>
    <w:rsid w:val="005D2979"/>
    <w:rsid w:val="005D36ED"/>
    <w:rsid w:val="005D3D7C"/>
    <w:rsid w:val="00610166"/>
    <w:rsid w:val="00611134"/>
    <w:rsid w:val="006124DF"/>
    <w:rsid w:val="00616F76"/>
    <w:rsid w:val="006208D1"/>
    <w:rsid w:val="00642E7D"/>
    <w:rsid w:val="0064544A"/>
    <w:rsid w:val="006579A2"/>
    <w:rsid w:val="00660D9E"/>
    <w:rsid w:val="00663DCB"/>
    <w:rsid w:val="00683EF5"/>
    <w:rsid w:val="00695F0B"/>
    <w:rsid w:val="006A6AE9"/>
    <w:rsid w:val="006B119F"/>
    <w:rsid w:val="006B1AE7"/>
    <w:rsid w:val="006B7F74"/>
    <w:rsid w:val="006C6256"/>
    <w:rsid w:val="006D21F7"/>
    <w:rsid w:val="006E3DB0"/>
    <w:rsid w:val="006F132B"/>
    <w:rsid w:val="006F13CB"/>
    <w:rsid w:val="006F6F3D"/>
    <w:rsid w:val="00706BCD"/>
    <w:rsid w:val="00706F89"/>
    <w:rsid w:val="0070769E"/>
    <w:rsid w:val="00715607"/>
    <w:rsid w:val="00730026"/>
    <w:rsid w:val="0073253A"/>
    <w:rsid w:val="007349C3"/>
    <w:rsid w:val="00737C0A"/>
    <w:rsid w:val="0075281B"/>
    <w:rsid w:val="00777048"/>
    <w:rsid w:val="007774B4"/>
    <w:rsid w:val="007821DF"/>
    <w:rsid w:val="00790101"/>
    <w:rsid w:val="007B298C"/>
    <w:rsid w:val="007C0C65"/>
    <w:rsid w:val="007C23A4"/>
    <w:rsid w:val="007D4A8A"/>
    <w:rsid w:val="007E13C5"/>
    <w:rsid w:val="007E45B3"/>
    <w:rsid w:val="007E624B"/>
    <w:rsid w:val="007E7E91"/>
    <w:rsid w:val="007F320F"/>
    <w:rsid w:val="007F40BA"/>
    <w:rsid w:val="007F5669"/>
    <w:rsid w:val="00812CE9"/>
    <w:rsid w:val="00812E47"/>
    <w:rsid w:val="0081475D"/>
    <w:rsid w:val="00814BAA"/>
    <w:rsid w:val="00814D91"/>
    <w:rsid w:val="008412E8"/>
    <w:rsid w:val="00841C6E"/>
    <w:rsid w:val="00863805"/>
    <w:rsid w:val="00866863"/>
    <w:rsid w:val="00872B7A"/>
    <w:rsid w:val="00873C31"/>
    <w:rsid w:val="00877B93"/>
    <w:rsid w:val="0088089D"/>
    <w:rsid w:val="00883D1B"/>
    <w:rsid w:val="00895172"/>
    <w:rsid w:val="00897CC2"/>
    <w:rsid w:val="008A7714"/>
    <w:rsid w:val="008B0FBC"/>
    <w:rsid w:val="008C18C4"/>
    <w:rsid w:val="008C5211"/>
    <w:rsid w:val="008C5463"/>
    <w:rsid w:val="008C66EB"/>
    <w:rsid w:val="008C74A0"/>
    <w:rsid w:val="008D56C4"/>
    <w:rsid w:val="008D7C2E"/>
    <w:rsid w:val="008E4E17"/>
    <w:rsid w:val="008F0D84"/>
    <w:rsid w:val="008F7B3C"/>
    <w:rsid w:val="009166C1"/>
    <w:rsid w:val="00917A8B"/>
    <w:rsid w:val="009244F4"/>
    <w:rsid w:val="009269BF"/>
    <w:rsid w:val="009357C0"/>
    <w:rsid w:val="00935836"/>
    <w:rsid w:val="009405C3"/>
    <w:rsid w:val="00940AB4"/>
    <w:rsid w:val="00940DF4"/>
    <w:rsid w:val="0096062C"/>
    <w:rsid w:val="0096284C"/>
    <w:rsid w:val="00970ECB"/>
    <w:rsid w:val="0098646B"/>
    <w:rsid w:val="00987D0D"/>
    <w:rsid w:val="00993B76"/>
    <w:rsid w:val="009A3727"/>
    <w:rsid w:val="009A496C"/>
    <w:rsid w:val="009A7CAD"/>
    <w:rsid w:val="009B10B9"/>
    <w:rsid w:val="009B1F3F"/>
    <w:rsid w:val="009B2717"/>
    <w:rsid w:val="009B2C07"/>
    <w:rsid w:val="009B362E"/>
    <w:rsid w:val="009B377A"/>
    <w:rsid w:val="009B7C9C"/>
    <w:rsid w:val="009C26F1"/>
    <w:rsid w:val="009D4498"/>
    <w:rsid w:val="009D4777"/>
    <w:rsid w:val="009E00F6"/>
    <w:rsid w:val="009E1ED7"/>
    <w:rsid w:val="009E485A"/>
    <w:rsid w:val="009F0394"/>
    <w:rsid w:val="009F680E"/>
    <w:rsid w:val="00A038F1"/>
    <w:rsid w:val="00A0404D"/>
    <w:rsid w:val="00A138AC"/>
    <w:rsid w:val="00A15426"/>
    <w:rsid w:val="00A175A3"/>
    <w:rsid w:val="00A20A4C"/>
    <w:rsid w:val="00A24841"/>
    <w:rsid w:val="00A275F2"/>
    <w:rsid w:val="00A31396"/>
    <w:rsid w:val="00A46434"/>
    <w:rsid w:val="00A46F22"/>
    <w:rsid w:val="00A557D5"/>
    <w:rsid w:val="00A557F1"/>
    <w:rsid w:val="00A5669A"/>
    <w:rsid w:val="00A6003E"/>
    <w:rsid w:val="00A62562"/>
    <w:rsid w:val="00A6441E"/>
    <w:rsid w:val="00A711DE"/>
    <w:rsid w:val="00A76EF4"/>
    <w:rsid w:val="00A82178"/>
    <w:rsid w:val="00A8335A"/>
    <w:rsid w:val="00A83862"/>
    <w:rsid w:val="00A84743"/>
    <w:rsid w:val="00A9084A"/>
    <w:rsid w:val="00A97F7E"/>
    <w:rsid w:val="00AA4F26"/>
    <w:rsid w:val="00AB58C4"/>
    <w:rsid w:val="00AB6D70"/>
    <w:rsid w:val="00AB7EEC"/>
    <w:rsid w:val="00AD1D7E"/>
    <w:rsid w:val="00AF6A8C"/>
    <w:rsid w:val="00B06E1C"/>
    <w:rsid w:val="00B11042"/>
    <w:rsid w:val="00B15B71"/>
    <w:rsid w:val="00B319BC"/>
    <w:rsid w:val="00B3446F"/>
    <w:rsid w:val="00B36496"/>
    <w:rsid w:val="00B371EC"/>
    <w:rsid w:val="00B44A7A"/>
    <w:rsid w:val="00B56DF4"/>
    <w:rsid w:val="00B80A96"/>
    <w:rsid w:val="00B9507A"/>
    <w:rsid w:val="00BA1602"/>
    <w:rsid w:val="00BA1B2E"/>
    <w:rsid w:val="00BA5535"/>
    <w:rsid w:val="00BB04D7"/>
    <w:rsid w:val="00BB64C3"/>
    <w:rsid w:val="00BB7FD3"/>
    <w:rsid w:val="00BE2D66"/>
    <w:rsid w:val="00BE3B13"/>
    <w:rsid w:val="00BE45C2"/>
    <w:rsid w:val="00BF2CF6"/>
    <w:rsid w:val="00BF5EB9"/>
    <w:rsid w:val="00C03BC4"/>
    <w:rsid w:val="00C05062"/>
    <w:rsid w:val="00C16ABD"/>
    <w:rsid w:val="00C21031"/>
    <w:rsid w:val="00C26432"/>
    <w:rsid w:val="00C303CC"/>
    <w:rsid w:val="00C317F5"/>
    <w:rsid w:val="00C378F4"/>
    <w:rsid w:val="00C42F64"/>
    <w:rsid w:val="00C44C35"/>
    <w:rsid w:val="00C45746"/>
    <w:rsid w:val="00C474BA"/>
    <w:rsid w:val="00C53AF3"/>
    <w:rsid w:val="00C659CB"/>
    <w:rsid w:val="00C90EAA"/>
    <w:rsid w:val="00CA2154"/>
    <w:rsid w:val="00CA2B3A"/>
    <w:rsid w:val="00CA38D4"/>
    <w:rsid w:val="00CA70C7"/>
    <w:rsid w:val="00CB270D"/>
    <w:rsid w:val="00CB2A04"/>
    <w:rsid w:val="00CC2DFE"/>
    <w:rsid w:val="00CE02A1"/>
    <w:rsid w:val="00CE45B8"/>
    <w:rsid w:val="00CE79E8"/>
    <w:rsid w:val="00CF12D5"/>
    <w:rsid w:val="00CF4793"/>
    <w:rsid w:val="00D07D02"/>
    <w:rsid w:val="00D2238C"/>
    <w:rsid w:val="00D26CD9"/>
    <w:rsid w:val="00D27243"/>
    <w:rsid w:val="00D44B76"/>
    <w:rsid w:val="00D54FC9"/>
    <w:rsid w:val="00D65321"/>
    <w:rsid w:val="00D75A8A"/>
    <w:rsid w:val="00D84319"/>
    <w:rsid w:val="00D94EC8"/>
    <w:rsid w:val="00D95B1E"/>
    <w:rsid w:val="00DB0854"/>
    <w:rsid w:val="00DB4405"/>
    <w:rsid w:val="00DC4281"/>
    <w:rsid w:val="00DC62CB"/>
    <w:rsid w:val="00DC6949"/>
    <w:rsid w:val="00DE00BA"/>
    <w:rsid w:val="00DE1D28"/>
    <w:rsid w:val="00DE2C6D"/>
    <w:rsid w:val="00DE44A8"/>
    <w:rsid w:val="00DF2DC3"/>
    <w:rsid w:val="00E072D2"/>
    <w:rsid w:val="00E21798"/>
    <w:rsid w:val="00E36C79"/>
    <w:rsid w:val="00E52D54"/>
    <w:rsid w:val="00E73408"/>
    <w:rsid w:val="00E73DDD"/>
    <w:rsid w:val="00E8403E"/>
    <w:rsid w:val="00E84481"/>
    <w:rsid w:val="00EA2D75"/>
    <w:rsid w:val="00EA5C96"/>
    <w:rsid w:val="00EA66E3"/>
    <w:rsid w:val="00EB09D6"/>
    <w:rsid w:val="00EB2EC7"/>
    <w:rsid w:val="00EB3F9B"/>
    <w:rsid w:val="00ED1873"/>
    <w:rsid w:val="00ED1909"/>
    <w:rsid w:val="00ED2E87"/>
    <w:rsid w:val="00EE1390"/>
    <w:rsid w:val="00EF19E8"/>
    <w:rsid w:val="00EF1CFD"/>
    <w:rsid w:val="00F05833"/>
    <w:rsid w:val="00F11715"/>
    <w:rsid w:val="00F223C6"/>
    <w:rsid w:val="00F24A3E"/>
    <w:rsid w:val="00F26FC5"/>
    <w:rsid w:val="00F33778"/>
    <w:rsid w:val="00F37859"/>
    <w:rsid w:val="00F568F5"/>
    <w:rsid w:val="00F60B3A"/>
    <w:rsid w:val="00F74832"/>
    <w:rsid w:val="00F863E2"/>
    <w:rsid w:val="00F86748"/>
    <w:rsid w:val="00F87A23"/>
    <w:rsid w:val="00F911E6"/>
    <w:rsid w:val="00F93D3B"/>
    <w:rsid w:val="00FB0E3D"/>
    <w:rsid w:val="00FB28E6"/>
    <w:rsid w:val="00FB53B2"/>
    <w:rsid w:val="00FB6370"/>
    <w:rsid w:val="00FC1149"/>
    <w:rsid w:val="00FC4C05"/>
    <w:rsid w:val="00FD058E"/>
    <w:rsid w:val="00FD6BC9"/>
    <w:rsid w:val="00FD7994"/>
    <w:rsid w:val="00FE2EF2"/>
    <w:rsid w:val="00FF54BE"/>
    <w:rsid w:val="00FF7EEC"/>
    <w:rsid w:val="016BAAE9"/>
    <w:rsid w:val="01785DF8"/>
    <w:rsid w:val="08AA38E3"/>
    <w:rsid w:val="09482303"/>
    <w:rsid w:val="0B4C0211"/>
    <w:rsid w:val="0CECC008"/>
    <w:rsid w:val="136AB745"/>
    <w:rsid w:val="136D46FB"/>
    <w:rsid w:val="13CDCFA7"/>
    <w:rsid w:val="18D80A30"/>
    <w:rsid w:val="1D477F38"/>
    <w:rsid w:val="20B6A825"/>
    <w:rsid w:val="22AA1D81"/>
    <w:rsid w:val="27C75F5F"/>
    <w:rsid w:val="2C2A3098"/>
    <w:rsid w:val="2E2F97BD"/>
    <w:rsid w:val="335DE5EC"/>
    <w:rsid w:val="3E490436"/>
    <w:rsid w:val="4021FE96"/>
    <w:rsid w:val="4429F8F7"/>
    <w:rsid w:val="44DDBD29"/>
    <w:rsid w:val="48B0B876"/>
    <w:rsid w:val="4B870921"/>
    <w:rsid w:val="4BEE4D85"/>
    <w:rsid w:val="50F89540"/>
    <w:rsid w:val="553F30D6"/>
    <w:rsid w:val="59CDAB0A"/>
    <w:rsid w:val="5F43FF97"/>
    <w:rsid w:val="6099BB62"/>
    <w:rsid w:val="60D6EAD0"/>
    <w:rsid w:val="6284CB64"/>
    <w:rsid w:val="62E70905"/>
    <w:rsid w:val="6415DD23"/>
    <w:rsid w:val="6442E8C9"/>
    <w:rsid w:val="64AD4732"/>
    <w:rsid w:val="689E0BAA"/>
    <w:rsid w:val="692D6653"/>
    <w:rsid w:val="6BE18222"/>
    <w:rsid w:val="6F51BA7C"/>
    <w:rsid w:val="713C99F6"/>
    <w:rsid w:val="76FA87D6"/>
    <w:rsid w:val="7AA3B83F"/>
    <w:rsid w:val="7C369688"/>
    <w:rsid w:val="7E86A76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48C6"/>
  <w15:chartTrackingRefBased/>
  <w15:docId w15:val="{54962F85-8FCC-479F-ADF9-EFECCBBE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243"/>
  </w:style>
  <w:style w:type="paragraph" w:styleId="Titre1">
    <w:name w:val="heading 1"/>
    <w:basedOn w:val="Normal"/>
    <w:next w:val="Normal"/>
    <w:link w:val="Titre1Car"/>
    <w:uiPriority w:val="9"/>
    <w:qFormat/>
    <w:rsid w:val="00D27243"/>
    <w:pPr>
      <w:keepNext/>
      <w:keepLines/>
      <w:numPr>
        <w:numId w:val="28"/>
      </w:numPr>
      <w:spacing w:before="480" w:after="240"/>
      <w:outlineLvl w:val="0"/>
    </w:pPr>
    <w:rPr>
      <w:rFonts w:eastAsiaTheme="majorEastAsia" w:cstheme="minorHAnsi"/>
      <w:color w:val="2E74B5" w:themeColor="accent1" w:themeShade="BF"/>
      <w:sz w:val="26"/>
      <w:szCs w:val="26"/>
      <w:lang w:val="en-US"/>
    </w:rPr>
  </w:style>
  <w:style w:type="paragraph" w:styleId="Titre2">
    <w:name w:val="heading 2"/>
    <w:basedOn w:val="Titre1"/>
    <w:next w:val="Normal"/>
    <w:link w:val="Titre2Car"/>
    <w:uiPriority w:val="9"/>
    <w:unhideWhenUsed/>
    <w:qFormat/>
    <w:rsid w:val="00D27243"/>
    <w:pPr>
      <w:numPr>
        <w:ilvl w:val="1"/>
      </w:numPr>
      <w:outlineLvl w:val="1"/>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7243"/>
    <w:pPr>
      <w:ind w:left="720"/>
      <w:contextualSpacing/>
    </w:pPr>
  </w:style>
  <w:style w:type="character" w:styleId="Marquedecommentaire">
    <w:name w:val="annotation reference"/>
    <w:basedOn w:val="Policepardfaut"/>
    <w:uiPriority w:val="99"/>
    <w:semiHidden/>
    <w:unhideWhenUsed/>
    <w:rsid w:val="00D27243"/>
    <w:rPr>
      <w:sz w:val="16"/>
      <w:szCs w:val="16"/>
    </w:rPr>
  </w:style>
  <w:style w:type="paragraph" w:styleId="Commentaire">
    <w:name w:val="annotation text"/>
    <w:basedOn w:val="Normal"/>
    <w:link w:val="CommentaireCar"/>
    <w:uiPriority w:val="99"/>
    <w:unhideWhenUsed/>
    <w:rsid w:val="00D27243"/>
    <w:pPr>
      <w:spacing w:line="240" w:lineRule="auto"/>
    </w:pPr>
    <w:rPr>
      <w:sz w:val="20"/>
      <w:szCs w:val="20"/>
    </w:rPr>
  </w:style>
  <w:style w:type="character" w:customStyle="1" w:styleId="CommentaireCar">
    <w:name w:val="Commentaire Car"/>
    <w:basedOn w:val="Policepardfaut"/>
    <w:link w:val="Commentaire"/>
    <w:uiPriority w:val="99"/>
    <w:rsid w:val="00D27243"/>
    <w:rPr>
      <w:sz w:val="20"/>
      <w:szCs w:val="20"/>
    </w:rPr>
  </w:style>
  <w:style w:type="paragraph" w:styleId="Objetducommentaire">
    <w:name w:val="annotation subject"/>
    <w:basedOn w:val="Commentaire"/>
    <w:next w:val="Commentaire"/>
    <w:link w:val="ObjetducommentaireCar"/>
    <w:uiPriority w:val="99"/>
    <w:semiHidden/>
    <w:unhideWhenUsed/>
    <w:rsid w:val="00D27243"/>
    <w:rPr>
      <w:b/>
      <w:bCs/>
    </w:rPr>
  </w:style>
  <w:style w:type="character" w:customStyle="1" w:styleId="ObjetducommentaireCar">
    <w:name w:val="Objet du commentaire Car"/>
    <w:basedOn w:val="CommentaireCar"/>
    <w:link w:val="Objetducommentaire"/>
    <w:uiPriority w:val="99"/>
    <w:semiHidden/>
    <w:rsid w:val="00D27243"/>
    <w:rPr>
      <w:b/>
      <w:bCs/>
      <w:sz w:val="20"/>
      <w:szCs w:val="20"/>
    </w:rPr>
  </w:style>
  <w:style w:type="paragraph" w:styleId="Textedebulles">
    <w:name w:val="Balloon Text"/>
    <w:basedOn w:val="Normal"/>
    <w:link w:val="TextedebullesCar"/>
    <w:uiPriority w:val="99"/>
    <w:semiHidden/>
    <w:unhideWhenUsed/>
    <w:rsid w:val="00D2724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27243"/>
    <w:rPr>
      <w:rFonts w:ascii="Times New Roman" w:hAnsi="Times New Roman" w:cs="Times New Roman"/>
      <w:sz w:val="18"/>
      <w:szCs w:val="18"/>
    </w:rPr>
  </w:style>
  <w:style w:type="paragraph" w:styleId="Pieddepage">
    <w:name w:val="footer"/>
    <w:basedOn w:val="Normal"/>
    <w:link w:val="PieddepageCar"/>
    <w:uiPriority w:val="99"/>
    <w:unhideWhenUsed/>
    <w:rsid w:val="00D272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7243"/>
  </w:style>
  <w:style w:type="character" w:styleId="Numrodepage">
    <w:name w:val="page number"/>
    <w:basedOn w:val="Policepardfaut"/>
    <w:uiPriority w:val="99"/>
    <w:semiHidden/>
    <w:unhideWhenUsed/>
    <w:rsid w:val="00D27243"/>
  </w:style>
  <w:style w:type="character" w:customStyle="1" w:styleId="Titre1Car">
    <w:name w:val="Titre 1 Car"/>
    <w:basedOn w:val="Policepardfaut"/>
    <w:link w:val="Titre1"/>
    <w:uiPriority w:val="9"/>
    <w:rsid w:val="00D27243"/>
    <w:rPr>
      <w:rFonts w:eastAsiaTheme="majorEastAsia" w:cstheme="minorHAnsi"/>
      <w:color w:val="2E74B5" w:themeColor="accent1" w:themeShade="BF"/>
      <w:sz w:val="26"/>
      <w:szCs w:val="26"/>
      <w:lang w:val="en-US"/>
    </w:rPr>
  </w:style>
  <w:style w:type="character" w:customStyle="1" w:styleId="Titre2Car">
    <w:name w:val="Titre 2 Car"/>
    <w:basedOn w:val="Policepardfaut"/>
    <w:link w:val="Titre2"/>
    <w:uiPriority w:val="9"/>
    <w:rsid w:val="00D27243"/>
    <w:rPr>
      <w:rFonts w:eastAsiaTheme="majorEastAsia" w:cstheme="minorHAnsi"/>
      <w:color w:val="2E74B5" w:themeColor="accent1" w:themeShade="BF"/>
      <w:sz w:val="24"/>
      <w:szCs w:val="24"/>
      <w:lang w:val="en-US"/>
    </w:rPr>
  </w:style>
  <w:style w:type="character" w:styleId="Lienhypertexte">
    <w:name w:val="Hyperlink"/>
    <w:basedOn w:val="Policepardfaut"/>
    <w:uiPriority w:val="99"/>
    <w:unhideWhenUsed/>
    <w:rsid w:val="00D27243"/>
    <w:rPr>
      <w:color w:val="0563C1" w:themeColor="hyperlink"/>
      <w:u w:val="single"/>
    </w:rPr>
  </w:style>
  <w:style w:type="character" w:customStyle="1" w:styleId="Mentionnonrsolue1">
    <w:name w:val="Mention non résolue1"/>
    <w:basedOn w:val="Policepardfaut"/>
    <w:uiPriority w:val="99"/>
    <w:semiHidden/>
    <w:unhideWhenUsed/>
    <w:rsid w:val="00D27243"/>
    <w:rPr>
      <w:color w:val="605E5C"/>
      <w:shd w:val="clear" w:color="auto" w:fill="E1DFDD"/>
    </w:rPr>
  </w:style>
  <w:style w:type="character" w:customStyle="1" w:styleId="apple-converted-space">
    <w:name w:val="apple-converted-space"/>
    <w:basedOn w:val="Policepardfaut"/>
    <w:rsid w:val="00D27243"/>
  </w:style>
  <w:style w:type="paragraph" w:styleId="Notedebasdepage">
    <w:name w:val="footnote text"/>
    <w:basedOn w:val="Normal"/>
    <w:link w:val="NotedebasdepageCar"/>
    <w:uiPriority w:val="99"/>
    <w:semiHidden/>
    <w:unhideWhenUsed/>
    <w:rsid w:val="00D2724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7243"/>
    <w:rPr>
      <w:sz w:val="20"/>
      <w:szCs w:val="20"/>
    </w:rPr>
  </w:style>
  <w:style w:type="character" w:styleId="Appelnotedebasdep">
    <w:name w:val="footnote reference"/>
    <w:basedOn w:val="Policepardfaut"/>
    <w:uiPriority w:val="99"/>
    <w:semiHidden/>
    <w:unhideWhenUsed/>
    <w:rsid w:val="00D27243"/>
    <w:rPr>
      <w:vertAlign w:val="superscript"/>
    </w:rPr>
  </w:style>
  <w:style w:type="character" w:customStyle="1" w:styleId="Mentionnonrsolue2">
    <w:name w:val="Mention non résolue2"/>
    <w:basedOn w:val="Policepardfaut"/>
    <w:uiPriority w:val="99"/>
    <w:semiHidden/>
    <w:unhideWhenUsed/>
    <w:rsid w:val="00D27243"/>
    <w:rPr>
      <w:color w:val="605E5C"/>
      <w:shd w:val="clear" w:color="auto" w:fill="E1DFDD"/>
    </w:rPr>
  </w:style>
  <w:style w:type="character" w:customStyle="1" w:styleId="object">
    <w:name w:val="object"/>
    <w:basedOn w:val="Policepardfaut"/>
    <w:rsid w:val="00D27243"/>
  </w:style>
  <w:style w:type="paragraph" w:styleId="En-tte">
    <w:name w:val="header"/>
    <w:basedOn w:val="Normal"/>
    <w:link w:val="En-tteCar"/>
    <w:uiPriority w:val="99"/>
    <w:unhideWhenUsed/>
    <w:rsid w:val="00D27243"/>
    <w:pPr>
      <w:tabs>
        <w:tab w:val="center" w:pos="4536"/>
        <w:tab w:val="right" w:pos="9072"/>
      </w:tabs>
      <w:spacing w:after="0" w:line="240" w:lineRule="auto"/>
    </w:pPr>
  </w:style>
  <w:style w:type="character" w:customStyle="1" w:styleId="En-tteCar">
    <w:name w:val="En-tête Car"/>
    <w:basedOn w:val="Policepardfaut"/>
    <w:link w:val="En-tte"/>
    <w:uiPriority w:val="99"/>
    <w:rsid w:val="00D27243"/>
  </w:style>
  <w:style w:type="table" w:styleId="Grilledutableau">
    <w:name w:val="Table Grid"/>
    <w:basedOn w:val="TableauNormal"/>
    <w:uiPriority w:val="39"/>
    <w:rsid w:val="00D2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D27243"/>
    <w:rPr>
      <w:color w:val="954F72" w:themeColor="followedHyperlink"/>
      <w:u w:val="single"/>
    </w:rPr>
  </w:style>
  <w:style w:type="character" w:customStyle="1" w:styleId="Mentionnonrsolue20">
    <w:name w:val="Mention non résolue20"/>
    <w:basedOn w:val="Policepardfaut"/>
    <w:uiPriority w:val="99"/>
    <w:semiHidden/>
    <w:unhideWhenUsed/>
    <w:rsid w:val="00D27243"/>
    <w:rPr>
      <w:color w:val="605E5C"/>
      <w:shd w:val="clear" w:color="auto" w:fill="E1DFDD"/>
    </w:rPr>
  </w:style>
  <w:style w:type="character" w:customStyle="1" w:styleId="Mentionnonrsolue3">
    <w:name w:val="Mention non résolue3"/>
    <w:basedOn w:val="Policepardfaut"/>
    <w:uiPriority w:val="99"/>
    <w:semiHidden/>
    <w:unhideWhenUsed/>
    <w:rsid w:val="00D27243"/>
    <w:rPr>
      <w:color w:val="605E5C"/>
      <w:shd w:val="clear" w:color="auto" w:fill="E1DFDD"/>
    </w:rPr>
  </w:style>
  <w:style w:type="paragraph" w:customStyle="1" w:styleId="TableParagraph">
    <w:name w:val="Table Paragraph"/>
    <w:basedOn w:val="Normal"/>
    <w:uiPriority w:val="1"/>
    <w:qFormat/>
    <w:rsid w:val="00D27243"/>
    <w:pPr>
      <w:widowControl w:val="0"/>
      <w:autoSpaceDE w:val="0"/>
      <w:autoSpaceDN w:val="0"/>
      <w:spacing w:after="0" w:line="240" w:lineRule="auto"/>
    </w:pPr>
    <w:rPr>
      <w:rFonts w:ascii="Calibri" w:eastAsia="Calibri" w:hAnsi="Calibri" w:cs="Calibri"/>
      <w:lang w:val="en-US"/>
    </w:rPr>
  </w:style>
  <w:style w:type="paragraph" w:styleId="Titre">
    <w:name w:val="Title"/>
    <w:basedOn w:val="Normal"/>
    <w:next w:val="Normal"/>
    <w:link w:val="TitreCar"/>
    <w:uiPriority w:val="10"/>
    <w:qFormat/>
    <w:rsid w:val="00D27243"/>
    <w:pPr>
      <w:spacing w:after="0" w:line="240" w:lineRule="auto"/>
      <w:contextualSpacing/>
      <w:jc w:val="center"/>
    </w:pPr>
    <w:rPr>
      <w:rFonts w:asciiTheme="majorHAnsi" w:eastAsiaTheme="majorEastAsia" w:hAnsiTheme="majorHAnsi" w:cstheme="majorBidi"/>
      <w:b/>
      <w:color w:val="2E74B5" w:themeColor="accent1" w:themeShade="BF"/>
      <w:spacing w:val="-10"/>
      <w:kern w:val="28"/>
      <w:sz w:val="40"/>
      <w:szCs w:val="56"/>
      <w:lang w:val="en-US"/>
    </w:rPr>
  </w:style>
  <w:style w:type="character" w:customStyle="1" w:styleId="TitreCar">
    <w:name w:val="Titre Car"/>
    <w:basedOn w:val="Policepardfaut"/>
    <w:link w:val="Titre"/>
    <w:uiPriority w:val="10"/>
    <w:rsid w:val="00D27243"/>
    <w:rPr>
      <w:rFonts w:asciiTheme="majorHAnsi" w:eastAsiaTheme="majorEastAsia" w:hAnsiTheme="majorHAnsi" w:cstheme="majorBidi"/>
      <w:b/>
      <w:color w:val="2E74B5" w:themeColor="accent1" w:themeShade="BF"/>
      <w:spacing w:val="-10"/>
      <w:kern w:val="28"/>
      <w:sz w:val="40"/>
      <w:szCs w:val="56"/>
      <w:lang w:val="en-US"/>
    </w:rPr>
  </w:style>
  <w:style w:type="character" w:styleId="Mentionnonrsolue">
    <w:name w:val="Unresolved Mention"/>
    <w:basedOn w:val="Policepardfaut"/>
    <w:uiPriority w:val="99"/>
    <w:semiHidden/>
    <w:unhideWhenUsed/>
    <w:rsid w:val="00ED1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58535">
      <w:bodyDiv w:val="1"/>
      <w:marLeft w:val="0"/>
      <w:marRight w:val="0"/>
      <w:marTop w:val="0"/>
      <w:marBottom w:val="0"/>
      <w:divBdr>
        <w:top w:val="none" w:sz="0" w:space="0" w:color="auto"/>
        <w:left w:val="none" w:sz="0" w:space="0" w:color="auto"/>
        <w:bottom w:val="none" w:sz="0" w:space="0" w:color="auto"/>
        <w:right w:val="none" w:sz="0" w:space="0" w:color="auto"/>
      </w:divBdr>
    </w:div>
    <w:div w:id="170729587">
      <w:bodyDiv w:val="1"/>
      <w:marLeft w:val="0"/>
      <w:marRight w:val="0"/>
      <w:marTop w:val="0"/>
      <w:marBottom w:val="0"/>
      <w:divBdr>
        <w:top w:val="none" w:sz="0" w:space="0" w:color="auto"/>
        <w:left w:val="none" w:sz="0" w:space="0" w:color="auto"/>
        <w:bottom w:val="none" w:sz="0" w:space="0" w:color="auto"/>
        <w:right w:val="none" w:sz="0" w:space="0" w:color="auto"/>
      </w:divBdr>
    </w:div>
    <w:div w:id="312493614">
      <w:bodyDiv w:val="1"/>
      <w:marLeft w:val="0"/>
      <w:marRight w:val="0"/>
      <w:marTop w:val="0"/>
      <w:marBottom w:val="0"/>
      <w:divBdr>
        <w:top w:val="none" w:sz="0" w:space="0" w:color="auto"/>
        <w:left w:val="none" w:sz="0" w:space="0" w:color="auto"/>
        <w:bottom w:val="none" w:sz="0" w:space="0" w:color="auto"/>
        <w:right w:val="none" w:sz="0" w:space="0" w:color="auto"/>
      </w:divBdr>
    </w:div>
    <w:div w:id="553732885">
      <w:bodyDiv w:val="1"/>
      <w:marLeft w:val="0"/>
      <w:marRight w:val="0"/>
      <w:marTop w:val="0"/>
      <w:marBottom w:val="0"/>
      <w:divBdr>
        <w:top w:val="none" w:sz="0" w:space="0" w:color="auto"/>
        <w:left w:val="none" w:sz="0" w:space="0" w:color="auto"/>
        <w:bottom w:val="none" w:sz="0" w:space="0" w:color="auto"/>
        <w:right w:val="none" w:sz="0" w:space="0" w:color="auto"/>
      </w:divBdr>
    </w:div>
    <w:div w:id="619456947">
      <w:bodyDiv w:val="1"/>
      <w:marLeft w:val="0"/>
      <w:marRight w:val="0"/>
      <w:marTop w:val="0"/>
      <w:marBottom w:val="0"/>
      <w:divBdr>
        <w:top w:val="none" w:sz="0" w:space="0" w:color="auto"/>
        <w:left w:val="none" w:sz="0" w:space="0" w:color="auto"/>
        <w:bottom w:val="none" w:sz="0" w:space="0" w:color="auto"/>
        <w:right w:val="none" w:sz="0" w:space="0" w:color="auto"/>
      </w:divBdr>
    </w:div>
    <w:div w:id="780883886">
      <w:bodyDiv w:val="1"/>
      <w:marLeft w:val="0"/>
      <w:marRight w:val="0"/>
      <w:marTop w:val="0"/>
      <w:marBottom w:val="0"/>
      <w:divBdr>
        <w:top w:val="none" w:sz="0" w:space="0" w:color="auto"/>
        <w:left w:val="none" w:sz="0" w:space="0" w:color="auto"/>
        <w:bottom w:val="none" w:sz="0" w:space="0" w:color="auto"/>
        <w:right w:val="none" w:sz="0" w:space="0" w:color="auto"/>
      </w:divBdr>
    </w:div>
    <w:div w:id="797718614">
      <w:bodyDiv w:val="1"/>
      <w:marLeft w:val="0"/>
      <w:marRight w:val="0"/>
      <w:marTop w:val="0"/>
      <w:marBottom w:val="0"/>
      <w:divBdr>
        <w:top w:val="none" w:sz="0" w:space="0" w:color="auto"/>
        <w:left w:val="none" w:sz="0" w:space="0" w:color="auto"/>
        <w:bottom w:val="none" w:sz="0" w:space="0" w:color="auto"/>
        <w:right w:val="none" w:sz="0" w:space="0" w:color="auto"/>
      </w:divBdr>
    </w:div>
    <w:div w:id="1207566580">
      <w:bodyDiv w:val="1"/>
      <w:marLeft w:val="0"/>
      <w:marRight w:val="0"/>
      <w:marTop w:val="0"/>
      <w:marBottom w:val="0"/>
      <w:divBdr>
        <w:top w:val="none" w:sz="0" w:space="0" w:color="auto"/>
        <w:left w:val="none" w:sz="0" w:space="0" w:color="auto"/>
        <w:bottom w:val="none" w:sz="0" w:space="0" w:color="auto"/>
        <w:right w:val="none" w:sz="0" w:space="0" w:color="auto"/>
      </w:divBdr>
    </w:div>
    <w:div w:id="1867711388">
      <w:bodyDiv w:val="1"/>
      <w:marLeft w:val="0"/>
      <w:marRight w:val="0"/>
      <w:marTop w:val="0"/>
      <w:marBottom w:val="0"/>
      <w:divBdr>
        <w:top w:val="none" w:sz="0" w:space="0" w:color="auto"/>
        <w:left w:val="none" w:sz="0" w:space="0" w:color="auto"/>
        <w:bottom w:val="none" w:sz="0" w:space="0" w:color="auto"/>
        <w:right w:val="none" w:sz="0" w:space="0" w:color="auto"/>
      </w:divBdr>
    </w:div>
    <w:div w:id="203164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ub.be/en" TargetMode="External"/><Relationship Id="rId18" Type="http://schemas.openxmlformats.org/officeDocument/2006/relationships/hyperlink" Target="https://warwick.ac.uk/research/" TargetMode="External"/><Relationship Id="rId26" Type="http://schemas.openxmlformats.org/officeDocument/2006/relationships/hyperlink" Target="mailto:sylvie.niessen@cyu.fr" TargetMode="External"/><Relationship Id="rId3" Type="http://schemas.openxmlformats.org/officeDocument/2006/relationships/customXml" Target="../customXml/item3.xml"/><Relationship Id="rId21" Type="http://schemas.openxmlformats.org/officeDocument/2006/relationships/hyperlink" Target="https://www.uni-lj.si/research_and_development/" TargetMode="External"/><Relationship Id="rId7" Type="http://schemas.openxmlformats.org/officeDocument/2006/relationships/settings" Target="settings.xml"/><Relationship Id="rId12" Type="http://schemas.openxmlformats.org/officeDocument/2006/relationships/hyperlink" Target="https://warwick.ac.uk/" TargetMode="External"/><Relationship Id="rId17" Type="http://schemas.openxmlformats.org/officeDocument/2006/relationships/hyperlink" Target="https://www.gu.se/english" TargetMode="External"/><Relationship Id="rId25" Type="http://schemas.openxmlformats.org/officeDocument/2006/relationships/hyperlink" Target="mailto:eutopia@upf.eu" TargetMode="External"/><Relationship Id="rId2" Type="http://schemas.openxmlformats.org/officeDocument/2006/relationships/customXml" Target="../customXml/item2.xml"/><Relationship Id="rId16" Type="http://schemas.openxmlformats.org/officeDocument/2006/relationships/hyperlink" Target="https://www.upf.edu/" TargetMode="External"/><Relationship Id="rId20" Type="http://schemas.openxmlformats.org/officeDocument/2006/relationships/hyperlink" Target="https://www.cyu.fr/laboratoir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rd.secretariaat@vub.be" TargetMode="External"/><Relationship Id="rId5" Type="http://schemas.openxmlformats.org/officeDocument/2006/relationships/numbering" Target="numbering.xml"/><Relationship Id="rId15" Type="http://schemas.openxmlformats.org/officeDocument/2006/relationships/hyperlink" Target="https://www.uni-lj.si/eng/about_university_of_ljubljana.aspx" TargetMode="External"/><Relationship Id="rId23" Type="http://schemas.openxmlformats.org/officeDocument/2006/relationships/hyperlink" Target="https://www.gu.se/english/research/?languageId=100001&amp;disableRedirect=true&amp;returnUrl=http%3A%2F%2Fwww.gu.se%2Fforskning%2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ub.be/en/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ergy.fr/fr/universite/actualites/cy-cergy-paris-universite.html" TargetMode="External"/><Relationship Id="rId22" Type="http://schemas.openxmlformats.org/officeDocument/2006/relationships/hyperlink" Target="https://www.upf.edu/web/guest/research"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2a359f-48c9-4fc2-8a75-057e64239718" xsi:nil="true"/>
    <lcf76f155ced4ddcb4097134ff3c332f xmlns="406d0e2b-03bb-4e57-8376-fc338bb09f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6178D6F01CE143A750E7770EB97C6E" ma:contentTypeVersion="16" ma:contentTypeDescription="Crée un document." ma:contentTypeScope="" ma:versionID="54eeeae9781123d493353be068ff4439">
  <xsd:schema xmlns:xsd="http://www.w3.org/2001/XMLSchema" xmlns:xs="http://www.w3.org/2001/XMLSchema" xmlns:p="http://schemas.microsoft.com/office/2006/metadata/properties" xmlns:ns2="406d0e2b-03bb-4e57-8376-fc338bb09fee" xmlns:ns3="7f2a359f-48c9-4fc2-8a75-057e64239718" targetNamespace="http://schemas.microsoft.com/office/2006/metadata/properties" ma:root="true" ma:fieldsID="f2153ba54d82701a16acc8153e778fe1" ns2:_="" ns3:_="">
    <xsd:import namespace="406d0e2b-03bb-4e57-8376-fc338bb09fee"/>
    <xsd:import namespace="7f2a359f-48c9-4fc2-8a75-057e642397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d0e2b-03bb-4e57-8376-fc338bb09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b819c43c-553b-4eee-b3d0-595c921e12c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a359f-48c9-4fc2-8a75-057e6423971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fb11e920-a73d-4c0c-a2d3-211926160f05}" ma:internalName="TaxCatchAll" ma:showField="CatchAllData" ma:web="7f2a359f-48c9-4fc2-8a75-057e64239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32C9-5D72-4B4B-A70B-A8B524C0A34B}">
  <ds:schemaRefs>
    <ds:schemaRef ds:uri="http://schemas.microsoft.com/sharepoint/v3/contenttype/forms"/>
  </ds:schemaRefs>
</ds:datastoreItem>
</file>

<file path=customXml/itemProps2.xml><?xml version="1.0" encoding="utf-8"?>
<ds:datastoreItem xmlns:ds="http://schemas.openxmlformats.org/officeDocument/2006/customXml" ds:itemID="{069928B1-75E0-443A-B1AC-6227B8F5C566}">
  <ds:schemaRefs>
    <ds:schemaRef ds:uri="http://schemas.microsoft.com/office/infopath/2007/PartnerControls"/>
    <ds:schemaRef ds:uri="http://schemas.openxmlformats.org/package/2006/metadata/core-properties"/>
    <ds:schemaRef ds:uri="7f2a359f-48c9-4fc2-8a75-057e64239718"/>
    <ds:schemaRef ds:uri="http://www.w3.org/XML/1998/namespace"/>
    <ds:schemaRef ds:uri="http://schemas.microsoft.com/office/2006/documentManagement/types"/>
    <ds:schemaRef ds:uri="http://purl.org/dc/elements/1.1/"/>
    <ds:schemaRef ds:uri="http://purl.org/dc/terms/"/>
    <ds:schemaRef ds:uri="406d0e2b-03bb-4e57-8376-fc338bb09fe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FE90F7F-2020-4A4B-8FA0-769B41B4E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d0e2b-03bb-4e57-8376-fc338bb09fee"/>
    <ds:schemaRef ds:uri="7f2a359f-48c9-4fc2-8a75-057e64239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62833-1E5B-406F-9113-CE71C4E9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2454</Words>
  <Characters>13502</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Lefranc</dc:creator>
  <cp:keywords/>
  <dc:description/>
  <cp:lastModifiedBy>Sylvie Niessen</cp:lastModifiedBy>
  <cp:revision>3</cp:revision>
  <cp:lastPrinted>2020-06-15T14:50:00Z</cp:lastPrinted>
  <dcterms:created xsi:type="dcterms:W3CDTF">2023-01-19T15:44:00Z</dcterms:created>
  <dcterms:modified xsi:type="dcterms:W3CDTF">2023-01-20T13:29:00Z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0x01010071A2968EB516F848BA34CBCFE4135F4F</vt:lpwstr>
  </property>
  <property fmtid="{D5CDD505-2E9C-101B-9397-08002B2CF9AE}" pid="3" name="MediaServiceImageTags">
    <vt:lpwstr/>
  </property>
</Properties>
</file>